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EAE39E" w14:textId="0588EB7E"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wacimagecontainer"/>
          <w:rFonts w:ascii="Arial" w:hAnsi="Arial" w:cs="Arial"/>
          <w:noProof/>
          <w:color w:val="0070C0"/>
          <w:sz w:val="18"/>
          <w:szCs w:val="18"/>
        </w:rPr>
        <w:drawing>
          <wp:inline distT="0" distB="0" distL="0" distR="0" wp14:anchorId="5FA31F23" wp14:editId="70BEE616">
            <wp:extent cx="1657350" cy="1657350"/>
            <wp:effectExtent l="0" t="0" r="0" b="0"/>
            <wp:docPr id="1160799207" name="Afbeelding 3"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plakte-afbeelding.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r w:rsidRPr="00D91B79">
        <w:rPr>
          <w:rStyle w:val="eop"/>
          <w:rFonts w:ascii="Arial" w:hAnsi="Arial" w:cs="Arial"/>
          <w:color w:val="0070C0"/>
          <w:sz w:val="72"/>
          <w:szCs w:val="72"/>
        </w:rPr>
        <w:t> </w:t>
      </w:r>
    </w:p>
    <w:p w14:paraId="4D8BC49D" w14:textId="6EA0D8A6" w:rsidR="002A3628" w:rsidRDefault="00D91B79" w:rsidP="002A3628">
      <w:pPr>
        <w:pStyle w:val="paragraph"/>
        <w:spacing w:before="0" w:beforeAutospacing="0" w:after="0" w:afterAutospacing="0"/>
        <w:textAlignment w:val="baseline"/>
        <w:rPr>
          <w:rFonts w:ascii="Segoe UI" w:hAnsi="Segoe UI" w:cs="Segoe UI"/>
          <w:sz w:val="18"/>
          <w:szCs w:val="18"/>
        </w:rPr>
      </w:pPr>
      <w:r w:rsidRPr="2A1B20DE">
        <w:rPr>
          <w:rStyle w:val="eop"/>
          <w:rFonts w:ascii="Arial" w:hAnsi="Arial" w:cs="Arial"/>
          <w:color w:val="0070C0"/>
          <w:sz w:val="72"/>
          <w:szCs w:val="72"/>
        </w:rPr>
        <w:t>  </w:t>
      </w:r>
      <w:r w:rsidR="002A3628" w:rsidRPr="2A1B20DE">
        <w:rPr>
          <w:rStyle w:val="eop"/>
        </w:rPr>
        <w:t> </w:t>
      </w:r>
      <w:r w:rsidR="002A3628" w:rsidRPr="2A1B20DE">
        <w:rPr>
          <w:rStyle w:val="eop"/>
          <w:rFonts w:ascii="Arial" w:hAnsi="Arial" w:cs="Arial"/>
          <w:color w:val="0070C0"/>
          <w:sz w:val="72"/>
          <w:szCs w:val="72"/>
        </w:rPr>
        <w:t> </w:t>
      </w:r>
    </w:p>
    <w:p w14:paraId="2996DE6F" w14:textId="03FF9717" w:rsidR="3075B78B" w:rsidRDefault="3075B78B" w:rsidP="170C0BC9">
      <w:pPr>
        <w:rPr>
          <w:rFonts w:ascii="Arial" w:eastAsia="Arial" w:hAnsi="Arial" w:cs="Arial"/>
          <w:color w:val="0070C0"/>
          <w:sz w:val="72"/>
          <w:szCs w:val="72"/>
        </w:rPr>
      </w:pPr>
    </w:p>
    <w:p w14:paraId="70511967" w14:textId="0ACFBD65" w:rsidR="3075B78B" w:rsidRDefault="693D5F98" w:rsidP="2A1B20DE">
      <w:pPr>
        <w:jc w:val="center"/>
      </w:pPr>
      <w:r w:rsidRPr="170C0BC9">
        <w:rPr>
          <w:rFonts w:ascii="Arial" w:eastAsia="Arial" w:hAnsi="Arial" w:cs="Arial"/>
          <w:color w:val="000000" w:themeColor="text1"/>
          <w:sz w:val="92"/>
          <w:szCs w:val="92"/>
        </w:rPr>
        <w:t xml:space="preserve">Werk- &amp; procesafspraken samenwerking </w:t>
      </w:r>
      <w:r w:rsidR="3075B78B">
        <w:br/>
      </w:r>
      <w:r w:rsidRPr="170C0BC9">
        <w:rPr>
          <w:rFonts w:ascii="Arial" w:eastAsia="Arial" w:hAnsi="Arial" w:cs="Arial"/>
          <w:color w:val="000000" w:themeColor="text1"/>
          <w:sz w:val="92"/>
          <w:szCs w:val="92"/>
        </w:rPr>
        <w:t xml:space="preserve">&lt;naam samenwerking&gt; </w:t>
      </w:r>
    </w:p>
    <w:p w14:paraId="5A9F962E" w14:textId="7C69BF89" w:rsidR="3075B78B" w:rsidRDefault="3075B78B">
      <w:r w:rsidRPr="2A1B20DE">
        <w:rPr>
          <w:rFonts w:ascii="Arial" w:eastAsia="Arial" w:hAnsi="Arial" w:cs="Arial"/>
          <w:color w:val="0070C0"/>
        </w:rPr>
        <w:t xml:space="preserve">  </w:t>
      </w:r>
    </w:p>
    <w:p w14:paraId="5F7614BC" w14:textId="17440DBA" w:rsidR="3075B78B" w:rsidRDefault="3075B78B">
      <w:r w:rsidRPr="2A1B20DE">
        <w:rPr>
          <w:rFonts w:ascii="Arial" w:eastAsia="Arial" w:hAnsi="Arial" w:cs="Arial"/>
          <w:color w:val="0070C0"/>
        </w:rPr>
        <w:t xml:space="preserve">  </w:t>
      </w:r>
    </w:p>
    <w:p w14:paraId="7DB6D2C8" w14:textId="515DBBCF" w:rsidR="3075B78B" w:rsidRDefault="3075B78B">
      <w:r w:rsidRPr="2A1B20DE">
        <w:rPr>
          <w:rFonts w:ascii="Arial" w:eastAsia="Arial" w:hAnsi="Arial" w:cs="Arial"/>
          <w:color w:val="0070C0"/>
        </w:rPr>
        <w:t xml:space="preserve">  </w:t>
      </w:r>
    </w:p>
    <w:p w14:paraId="0C8F6BE2" w14:textId="5EDFF897" w:rsidR="3075B78B" w:rsidRDefault="3075B78B">
      <w:r w:rsidRPr="2A1B20DE">
        <w:rPr>
          <w:rFonts w:ascii="Arial" w:eastAsia="Arial" w:hAnsi="Arial" w:cs="Arial"/>
          <w:color w:val="0070C0"/>
        </w:rPr>
        <w:t xml:space="preserve">  </w:t>
      </w:r>
    </w:p>
    <w:p w14:paraId="7A812767" w14:textId="2D24DE63" w:rsidR="2A1B20DE" w:rsidRDefault="693D5F98" w:rsidP="170C0BC9">
      <w:r w:rsidRPr="170C0BC9">
        <w:rPr>
          <w:rFonts w:ascii="Arial" w:eastAsia="Arial" w:hAnsi="Arial" w:cs="Arial"/>
          <w:color w:val="0070C0"/>
        </w:rPr>
        <w:t xml:space="preserve">  </w:t>
      </w:r>
      <w:r w:rsidRPr="170C0BC9">
        <w:rPr>
          <w:rFonts w:ascii="Calibri Light" w:eastAsia="Calibri Light" w:hAnsi="Calibri Light" w:cs="Calibri Light"/>
          <w:b/>
          <w:bCs/>
          <w:color w:val="2E74B5" w:themeColor="accent1" w:themeShade="BF"/>
          <w:sz w:val="32"/>
          <w:szCs w:val="32"/>
        </w:rPr>
        <w:t xml:space="preserve"> </w:t>
      </w:r>
    </w:p>
    <w:p w14:paraId="281EE192" w14:textId="54DBD8EA" w:rsidR="3075B78B" w:rsidRDefault="3075B78B" w:rsidP="170C0BC9">
      <w:pPr>
        <w:pStyle w:val="Lijstalinea"/>
        <w:ind w:left="360"/>
        <w:rPr>
          <w:rFonts w:ascii="Calibri Light" w:eastAsia="Calibri Light" w:hAnsi="Calibri Light" w:cs="Calibri Light"/>
          <w:color w:val="2E74B5" w:themeColor="accent1" w:themeShade="BF"/>
          <w:sz w:val="26"/>
          <w:szCs w:val="26"/>
        </w:rPr>
      </w:pPr>
    </w:p>
    <w:p w14:paraId="1208AB3B" w14:textId="0478E408" w:rsidR="3075B78B" w:rsidRDefault="3075B78B" w:rsidP="170C0BC9">
      <w:r>
        <w:br w:type="page"/>
      </w:r>
    </w:p>
    <w:p w14:paraId="47D65D1D" w14:textId="6E2F81ED" w:rsidR="3075B78B" w:rsidRDefault="693D5F98" w:rsidP="2A1B20DE">
      <w:pPr>
        <w:pStyle w:val="Lijstalinea"/>
        <w:numPr>
          <w:ilvl w:val="0"/>
          <w:numId w:val="7"/>
        </w:numPr>
        <w:ind w:left="360"/>
        <w:rPr>
          <w:rFonts w:ascii="Calibri Light" w:eastAsia="Calibri Light" w:hAnsi="Calibri Light" w:cs="Calibri Light"/>
          <w:color w:val="2E74B5" w:themeColor="accent1" w:themeShade="BF"/>
          <w:sz w:val="26"/>
          <w:szCs w:val="26"/>
        </w:rPr>
      </w:pPr>
      <w:r w:rsidRPr="170C0BC9">
        <w:rPr>
          <w:rFonts w:ascii="Calibri Light" w:eastAsia="Calibri Light" w:hAnsi="Calibri Light" w:cs="Calibri Light"/>
          <w:color w:val="2E74B5" w:themeColor="accent1" w:themeShade="BF"/>
          <w:sz w:val="26"/>
          <w:szCs w:val="26"/>
        </w:rPr>
        <w:lastRenderedPageBreak/>
        <w:t>Doel en status van dit document</w:t>
      </w:r>
    </w:p>
    <w:p w14:paraId="23CAB897" w14:textId="41CFA089" w:rsidR="3075B78B" w:rsidRDefault="3075B78B">
      <w:r w:rsidRPr="2A1B20DE">
        <w:rPr>
          <w:rFonts w:ascii="Calibri" w:eastAsia="Calibri" w:hAnsi="Calibri" w:cs="Calibri"/>
        </w:rPr>
        <w:t xml:space="preserve">Dit document bevat de procesafspraken voor de </w:t>
      </w:r>
      <w:proofErr w:type="spellStart"/>
      <w:r w:rsidRPr="2A1B20DE">
        <w:rPr>
          <w:rFonts w:ascii="Calibri" w:eastAsia="Calibri" w:hAnsi="Calibri" w:cs="Calibri"/>
        </w:rPr>
        <w:t>planafstemmingstafel</w:t>
      </w:r>
      <w:proofErr w:type="spellEnd"/>
      <w:r w:rsidRPr="2A1B20DE">
        <w:rPr>
          <w:rFonts w:ascii="Calibri" w:eastAsia="Calibri" w:hAnsi="Calibri" w:cs="Calibri"/>
        </w:rPr>
        <w:t xml:space="preserve">. Het document fungeert als levend werkdocument en wordt beheerd door het kernteam. </w:t>
      </w:r>
    </w:p>
    <w:p w14:paraId="5E066346" w14:textId="0AE0A58A" w:rsidR="3075B78B" w:rsidRDefault="3075B78B">
      <w:r w:rsidRPr="2A1B20DE">
        <w:rPr>
          <w:rFonts w:ascii="Calibri" w:eastAsia="Calibri" w:hAnsi="Calibri" w:cs="Calibri"/>
        </w:rPr>
        <w:t>Nieuwe afspraken of wijzigingen worden:</w:t>
      </w:r>
    </w:p>
    <w:p w14:paraId="0EB5EB9B" w14:textId="2BC34E5D" w:rsidR="3075B78B" w:rsidRDefault="3075B78B" w:rsidP="2A1B20DE">
      <w:pPr>
        <w:pStyle w:val="Lijstalinea"/>
        <w:numPr>
          <w:ilvl w:val="0"/>
          <w:numId w:val="6"/>
        </w:numPr>
        <w:spacing w:after="0"/>
        <w:rPr>
          <w:rFonts w:ascii="Calibri" w:eastAsia="Calibri" w:hAnsi="Calibri" w:cs="Calibri"/>
        </w:rPr>
      </w:pPr>
      <w:r w:rsidRPr="2A1B20DE">
        <w:rPr>
          <w:rFonts w:ascii="Calibri" w:eastAsia="Calibri" w:hAnsi="Calibri" w:cs="Calibri"/>
        </w:rPr>
        <w:t>Besproken en vastgesteld in het kernteam;</w:t>
      </w:r>
    </w:p>
    <w:p w14:paraId="7CC1E7B8" w14:textId="500EA1EF" w:rsidR="3075B78B" w:rsidRDefault="3075B78B" w:rsidP="2A1B20DE">
      <w:pPr>
        <w:pStyle w:val="Lijstalinea"/>
        <w:numPr>
          <w:ilvl w:val="0"/>
          <w:numId w:val="6"/>
        </w:numPr>
        <w:spacing w:after="0"/>
        <w:rPr>
          <w:rFonts w:ascii="Calibri" w:eastAsia="Calibri" w:hAnsi="Calibri" w:cs="Calibri"/>
        </w:rPr>
      </w:pPr>
      <w:r w:rsidRPr="2A1B20DE">
        <w:rPr>
          <w:rFonts w:ascii="Calibri" w:eastAsia="Calibri" w:hAnsi="Calibri" w:cs="Calibri"/>
        </w:rPr>
        <w:t>Vastgelegd in dit document;</w:t>
      </w:r>
    </w:p>
    <w:p w14:paraId="1DC7FC63" w14:textId="72D83FCF" w:rsidR="3075B78B" w:rsidRDefault="3075B78B" w:rsidP="2A1B20DE">
      <w:pPr>
        <w:pStyle w:val="Lijstalinea"/>
        <w:numPr>
          <w:ilvl w:val="0"/>
          <w:numId w:val="6"/>
        </w:numPr>
        <w:spacing w:after="0"/>
        <w:rPr>
          <w:rFonts w:ascii="Calibri" w:eastAsia="Calibri" w:hAnsi="Calibri" w:cs="Calibri"/>
          <w:sz w:val="21"/>
          <w:szCs w:val="21"/>
        </w:rPr>
      </w:pPr>
      <w:r w:rsidRPr="2A1B20DE">
        <w:rPr>
          <w:rFonts w:ascii="Calibri" w:eastAsia="Calibri" w:hAnsi="Calibri" w:cs="Calibri"/>
        </w:rPr>
        <w:t>Voorzien van datum, versienummer en korte toelichting</w:t>
      </w:r>
      <w:r w:rsidRPr="2A1B20DE">
        <w:rPr>
          <w:rFonts w:ascii="Calibri" w:eastAsia="Calibri" w:hAnsi="Calibri" w:cs="Calibri"/>
          <w:sz w:val="21"/>
          <w:szCs w:val="21"/>
        </w:rPr>
        <w:t>.</w:t>
      </w:r>
    </w:p>
    <w:p w14:paraId="2DDD3F6D" w14:textId="3EABF25D" w:rsidR="3075B78B" w:rsidRDefault="3075B78B" w:rsidP="2A1B20DE">
      <w:r w:rsidRPr="2A1B20DE">
        <w:rPr>
          <w:rFonts w:ascii="Calibri" w:eastAsia="Calibri" w:hAnsi="Calibri" w:cs="Calibri"/>
          <w:sz w:val="21"/>
          <w:szCs w:val="21"/>
        </w:rPr>
        <w:t xml:space="preserve"> </w:t>
      </w:r>
    </w:p>
    <w:p w14:paraId="03037AD9" w14:textId="7C979A32" w:rsidR="2A1B20DE" w:rsidRDefault="2A1B20DE" w:rsidP="2A1B20DE">
      <w:pPr>
        <w:rPr>
          <w:rFonts w:ascii="Calibri" w:eastAsia="Calibri" w:hAnsi="Calibri" w:cs="Calibri"/>
          <w:sz w:val="21"/>
          <w:szCs w:val="21"/>
        </w:rPr>
      </w:pPr>
    </w:p>
    <w:p w14:paraId="384CCB04" w14:textId="61B9F237" w:rsidR="3075B78B" w:rsidRDefault="3075B78B" w:rsidP="2A1B20DE">
      <w:pPr>
        <w:pStyle w:val="Lijstalinea"/>
        <w:numPr>
          <w:ilvl w:val="0"/>
          <w:numId w:val="7"/>
        </w:numPr>
        <w:spacing w:after="0"/>
        <w:ind w:left="360"/>
        <w:rPr>
          <w:rFonts w:ascii="Calibri Light" w:eastAsia="Calibri Light" w:hAnsi="Calibri Light" w:cs="Calibri Light"/>
          <w:color w:val="2E74B5" w:themeColor="accent1" w:themeShade="BF"/>
          <w:sz w:val="26"/>
          <w:szCs w:val="26"/>
        </w:rPr>
      </w:pPr>
      <w:r w:rsidRPr="2A1B20DE">
        <w:rPr>
          <w:rFonts w:ascii="Calibri Light" w:eastAsia="Calibri Light" w:hAnsi="Calibri Light" w:cs="Calibri Light"/>
          <w:color w:val="2E74B5" w:themeColor="accent1" w:themeShade="BF"/>
          <w:sz w:val="26"/>
          <w:szCs w:val="26"/>
        </w:rPr>
        <w:t xml:space="preserve">Versiebeheer </w:t>
      </w:r>
    </w:p>
    <w:p w14:paraId="3E2BE5DF" w14:textId="3C72F8EA" w:rsidR="2A1B20DE" w:rsidRDefault="2A1B20DE" w:rsidP="2A1B20DE">
      <w:pPr>
        <w:pStyle w:val="Lijstalinea"/>
        <w:spacing w:after="0"/>
        <w:ind w:left="360" w:hanging="360"/>
        <w:rPr>
          <w:rFonts w:ascii="Calibri Light" w:eastAsia="Calibri Light" w:hAnsi="Calibri Light" w:cs="Calibri Light"/>
          <w:color w:val="2E74B5" w:themeColor="accent1" w:themeShade="BF"/>
          <w:sz w:val="26"/>
          <w:szCs w:val="26"/>
        </w:rPr>
      </w:pPr>
    </w:p>
    <w:tbl>
      <w:tblPr>
        <w:tblW w:w="0" w:type="auto"/>
        <w:tblLook w:val="04A0" w:firstRow="1" w:lastRow="0" w:firstColumn="1" w:lastColumn="0" w:noHBand="0" w:noVBand="1"/>
      </w:tblPr>
      <w:tblGrid>
        <w:gridCol w:w="765"/>
        <w:gridCol w:w="1410"/>
        <w:gridCol w:w="2265"/>
        <w:gridCol w:w="4470"/>
      </w:tblGrid>
      <w:tr w:rsidR="2A1B20DE" w14:paraId="22768C9B" w14:textId="77777777" w:rsidTr="2A1B20DE">
        <w:trPr>
          <w:trHeight w:val="300"/>
        </w:trPr>
        <w:tc>
          <w:tcPr>
            <w:tcW w:w="76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46310B9E" w14:textId="26B9FA1A" w:rsidR="2A1B20DE" w:rsidRDefault="2A1B20DE" w:rsidP="2A1B20DE">
            <w:pPr>
              <w:spacing w:after="0"/>
            </w:pPr>
            <w:r w:rsidRPr="2A1B20DE">
              <w:rPr>
                <w:rFonts w:ascii="Calibri" w:eastAsia="Calibri" w:hAnsi="Calibri" w:cs="Calibri"/>
                <w:b/>
                <w:bCs/>
                <w:color w:val="000000" w:themeColor="text1"/>
              </w:rPr>
              <w:t>Versie:</w:t>
            </w:r>
          </w:p>
        </w:tc>
        <w:tc>
          <w:tcPr>
            <w:tcW w:w="141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4BEDEE94" w14:textId="55F1E533" w:rsidR="2A1B20DE" w:rsidRDefault="2A1B20DE" w:rsidP="2A1B20DE">
            <w:pPr>
              <w:spacing w:after="0"/>
            </w:pPr>
            <w:r w:rsidRPr="2A1B20DE">
              <w:rPr>
                <w:rFonts w:ascii="Calibri" w:eastAsia="Calibri" w:hAnsi="Calibri" w:cs="Calibri"/>
                <w:b/>
                <w:bCs/>
                <w:color w:val="000000" w:themeColor="text1"/>
              </w:rPr>
              <w:t>Datum:</w:t>
            </w:r>
          </w:p>
        </w:tc>
        <w:tc>
          <w:tcPr>
            <w:tcW w:w="226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3C912A38" w14:textId="371AB91B" w:rsidR="2A1B20DE" w:rsidRDefault="2A1B20DE" w:rsidP="2A1B20DE">
            <w:pPr>
              <w:spacing w:after="0"/>
            </w:pPr>
            <w:r w:rsidRPr="2A1B20DE">
              <w:rPr>
                <w:rFonts w:ascii="Calibri" w:eastAsia="Calibri" w:hAnsi="Calibri" w:cs="Calibri"/>
                <w:b/>
                <w:bCs/>
                <w:color w:val="000000" w:themeColor="text1"/>
              </w:rPr>
              <w:t>Vastgesteld door:</w:t>
            </w:r>
          </w:p>
        </w:tc>
        <w:tc>
          <w:tcPr>
            <w:tcW w:w="447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20CDBBAE" w14:textId="499E8E1F" w:rsidR="2A1B20DE" w:rsidRDefault="2A1B20DE" w:rsidP="2A1B20DE">
            <w:pPr>
              <w:spacing w:after="0"/>
            </w:pPr>
            <w:r w:rsidRPr="2A1B20DE">
              <w:rPr>
                <w:rFonts w:ascii="Calibri" w:eastAsia="Calibri" w:hAnsi="Calibri" w:cs="Calibri"/>
                <w:b/>
                <w:bCs/>
                <w:color w:val="000000" w:themeColor="text1"/>
              </w:rPr>
              <w:t>Toelichting:</w:t>
            </w:r>
          </w:p>
        </w:tc>
      </w:tr>
      <w:tr w:rsidR="2A1B20DE" w14:paraId="68B5533A" w14:textId="77777777" w:rsidTr="2A1B20DE">
        <w:trPr>
          <w:trHeight w:val="300"/>
        </w:trPr>
        <w:tc>
          <w:tcPr>
            <w:tcW w:w="7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6BD049AF" w14:textId="56F0B622"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1.0</w:t>
            </w:r>
          </w:p>
        </w:tc>
        <w:tc>
          <w:tcPr>
            <w:tcW w:w="141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75A1DA8" w14:textId="0AF2BAFF"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XX/XX/XXXX</w:t>
            </w:r>
          </w:p>
        </w:tc>
        <w:tc>
          <w:tcPr>
            <w:tcW w:w="22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9568F25" w14:textId="3A484007"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Kernteam</w:t>
            </w:r>
          </w:p>
        </w:tc>
        <w:tc>
          <w:tcPr>
            <w:tcW w:w="44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5BC118A" w14:textId="25E6E566"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Initiële vaststelling</w:t>
            </w:r>
          </w:p>
        </w:tc>
      </w:tr>
      <w:tr w:rsidR="2A1B20DE" w14:paraId="629EF828" w14:textId="77777777" w:rsidTr="2A1B20DE">
        <w:trPr>
          <w:trHeight w:val="300"/>
        </w:trPr>
        <w:tc>
          <w:tcPr>
            <w:tcW w:w="7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3812F9AF" w14:textId="44E0C480"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141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0690924" w14:textId="3C3B9093"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22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5FC566B8" w14:textId="778621D4"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44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6447A01" w14:textId="70008619"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r>
      <w:tr w:rsidR="2A1B20DE" w14:paraId="27FFDB9C" w14:textId="77777777" w:rsidTr="2A1B20DE">
        <w:trPr>
          <w:trHeight w:val="300"/>
        </w:trPr>
        <w:tc>
          <w:tcPr>
            <w:tcW w:w="7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2377E0E" w14:textId="790A3FA7"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141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ACB696D" w14:textId="3AC12439"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22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EA49A03" w14:textId="573DEB34"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44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6CD9F18E" w14:textId="1E44CB63"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r>
      <w:tr w:rsidR="2A1B20DE" w14:paraId="3C5F8D72" w14:textId="77777777" w:rsidTr="2A1B20DE">
        <w:trPr>
          <w:trHeight w:val="300"/>
        </w:trPr>
        <w:tc>
          <w:tcPr>
            <w:tcW w:w="7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1688FDE" w14:textId="12DC6053"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141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E79F412" w14:textId="524B2FA5"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22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4077CC7" w14:textId="0D7879AD"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44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3CB78AF7" w14:textId="32817F95"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r>
    </w:tbl>
    <w:p w14:paraId="7ADA7B3E" w14:textId="7105FB9D" w:rsidR="3075B78B" w:rsidRDefault="3075B78B">
      <w:r w:rsidRPr="2A1B20DE">
        <w:rPr>
          <w:rFonts w:ascii="Calibri" w:eastAsia="Calibri" w:hAnsi="Calibri" w:cs="Calibri"/>
          <w:color w:val="2E74B5" w:themeColor="accent1" w:themeShade="BF"/>
          <w:sz w:val="26"/>
          <w:szCs w:val="26"/>
        </w:rPr>
        <w:t xml:space="preserve"> </w:t>
      </w:r>
    </w:p>
    <w:p w14:paraId="7858D15A" w14:textId="185E54A0" w:rsidR="3075B78B" w:rsidRDefault="3075B78B" w:rsidP="2A1B20DE">
      <w:pPr>
        <w:ind w:left="360"/>
      </w:pPr>
      <w:r w:rsidRPr="2A1B20DE">
        <w:rPr>
          <w:rFonts w:ascii="Calibri Light" w:eastAsia="Calibri Light" w:hAnsi="Calibri Light" w:cs="Calibri Light"/>
          <w:color w:val="2E74B5" w:themeColor="accent1" w:themeShade="BF"/>
          <w:sz w:val="26"/>
          <w:szCs w:val="26"/>
        </w:rPr>
        <w:t xml:space="preserve"> </w:t>
      </w:r>
    </w:p>
    <w:p w14:paraId="5E21DABD" w14:textId="13D0FC3F" w:rsidR="3075B78B" w:rsidRDefault="3075B78B" w:rsidP="2A1B20DE">
      <w:pPr>
        <w:pStyle w:val="Lijstalinea"/>
        <w:numPr>
          <w:ilvl w:val="0"/>
          <w:numId w:val="7"/>
        </w:numPr>
        <w:spacing w:after="0"/>
        <w:ind w:left="360"/>
        <w:rPr>
          <w:rFonts w:ascii="Calibri Light" w:eastAsia="Calibri Light" w:hAnsi="Calibri Light" w:cs="Calibri Light"/>
          <w:color w:val="2E74B5" w:themeColor="accent1" w:themeShade="BF"/>
          <w:sz w:val="26"/>
          <w:szCs w:val="26"/>
        </w:rPr>
      </w:pPr>
      <w:r w:rsidRPr="2A1B20DE">
        <w:rPr>
          <w:rFonts w:ascii="Calibri Light" w:eastAsia="Calibri Light" w:hAnsi="Calibri Light" w:cs="Calibri Light"/>
          <w:color w:val="2E74B5" w:themeColor="accent1" w:themeShade="BF"/>
          <w:sz w:val="26"/>
          <w:szCs w:val="26"/>
        </w:rPr>
        <w:t xml:space="preserve">Reikwijdte </w:t>
      </w:r>
      <w:proofErr w:type="spellStart"/>
      <w:r w:rsidRPr="2A1B20DE">
        <w:rPr>
          <w:rFonts w:ascii="Calibri Light" w:eastAsia="Calibri Light" w:hAnsi="Calibri Light" w:cs="Calibri Light"/>
          <w:color w:val="2E74B5" w:themeColor="accent1" w:themeShade="BF"/>
          <w:sz w:val="26"/>
          <w:szCs w:val="26"/>
        </w:rPr>
        <w:t>planafstemmingstafel</w:t>
      </w:r>
      <w:proofErr w:type="spellEnd"/>
    </w:p>
    <w:p w14:paraId="404AD4F4" w14:textId="29EDA75C" w:rsidR="3075B78B" w:rsidRDefault="3075B78B">
      <w:r w:rsidRPr="2A1B20DE">
        <w:rPr>
          <w:rFonts w:ascii="Calibri" w:eastAsia="Calibri" w:hAnsi="Calibri" w:cs="Calibri"/>
          <w:color w:val="2E74B5" w:themeColor="accent1" w:themeShade="BF"/>
          <w:sz w:val="26"/>
          <w:szCs w:val="26"/>
        </w:rPr>
        <w:t xml:space="preserve"> </w:t>
      </w:r>
    </w:p>
    <w:p w14:paraId="329BE657" w14:textId="6E36AA6D" w:rsidR="3075B78B" w:rsidRDefault="3075B78B">
      <w:r w:rsidRPr="2A1B20DE">
        <w:rPr>
          <w:rFonts w:ascii="Calibri" w:eastAsia="Calibri" w:hAnsi="Calibri" w:cs="Calibri"/>
        </w:rPr>
        <w:t xml:space="preserve">De </w:t>
      </w:r>
      <w:proofErr w:type="spellStart"/>
      <w:r w:rsidRPr="2A1B20DE">
        <w:rPr>
          <w:rFonts w:ascii="Calibri" w:eastAsia="Calibri" w:hAnsi="Calibri" w:cs="Calibri"/>
        </w:rPr>
        <w:t>planafstemmingstafel</w:t>
      </w:r>
      <w:proofErr w:type="spellEnd"/>
      <w:r w:rsidRPr="2A1B20DE">
        <w:rPr>
          <w:rFonts w:ascii="Calibri" w:eastAsia="Calibri" w:hAnsi="Calibri" w:cs="Calibri"/>
        </w:rPr>
        <w:t xml:space="preserve"> richt zich op de integrale afstemming van werkzaamheden en plannen in de openbare ruimte, met als doel:</w:t>
      </w:r>
    </w:p>
    <w:p w14:paraId="22EE9C71" w14:textId="4DC7D97B" w:rsidR="3075B78B" w:rsidRDefault="3075B78B" w:rsidP="2A1B20DE">
      <w:pPr>
        <w:pStyle w:val="Lijstalinea"/>
        <w:numPr>
          <w:ilvl w:val="0"/>
          <w:numId w:val="4"/>
        </w:numPr>
        <w:spacing w:after="0"/>
        <w:rPr>
          <w:rFonts w:ascii="Calibri" w:eastAsia="Calibri" w:hAnsi="Calibri" w:cs="Calibri"/>
        </w:rPr>
      </w:pPr>
      <w:r w:rsidRPr="2A1B20DE">
        <w:rPr>
          <w:rFonts w:ascii="Calibri" w:eastAsia="Calibri" w:hAnsi="Calibri" w:cs="Calibri"/>
        </w:rPr>
        <w:t>Inzicht in elkaars plannen;</w:t>
      </w:r>
    </w:p>
    <w:p w14:paraId="34820475" w14:textId="6AC2674B" w:rsidR="3075B78B" w:rsidRDefault="3075B78B" w:rsidP="2A1B20DE">
      <w:pPr>
        <w:pStyle w:val="Lijstalinea"/>
        <w:numPr>
          <w:ilvl w:val="0"/>
          <w:numId w:val="4"/>
        </w:numPr>
        <w:spacing w:after="0"/>
        <w:rPr>
          <w:rFonts w:ascii="Calibri" w:eastAsia="Calibri" w:hAnsi="Calibri" w:cs="Calibri"/>
        </w:rPr>
      </w:pPr>
      <w:r w:rsidRPr="2A1B20DE">
        <w:rPr>
          <w:rFonts w:ascii="Calibri" w:eastAsia="Calibri" w:hAnsi="Calibri" w:cs="Calibri"/>
        </w:rPr>
        <w:t>Signaleren van koppelkansen en knelpunten;</w:t>
      </w:r>
    </w:p>
    <w:p w14:paraId="1E9E2061" w14:textId="16429C9C" w:rsidR="3075B78B" w:rsidRDefault="3075B78B" w:rsidP="2A1B20DE">
      <w:pPr>
        <w:pStyle w:val="Lijstalinea"/>
        <w:numPr>
          <w:ilvl w:val="0"/>
          <w:numId w:val="4"/>
        </w:numPr>
        <w:spacing w:after="0"/>
        <w:rPr>
          <w:rFonts w:ascii="Calibri" w:eastAsia="Calibri" w:hAnsi="Calibri" w:cs="Calibri"/>
        </w:rPr>
      </w:pPr>
      <w:r w:rsidRPr="6ABDDB22">
        <w:rPr>
          <w:rFonts w:ascii="Calibri" w:eastAsia="Calibri" w:hAnsi="Calibri" w:cs="Calibri"/>
        </w:rPr>
        <w:t>Vergroten van voorspelbaarheid en maakbaarheid.</w:t>
      </w:r>
    </w:p>
    <w:p w14:paraId="58A5D6C1" w14:textId="654C5A37" w:rsidR="6ABDDB22" w:rsidRDefault="6ABDDB22" w:rsidP="6ABDDB22">
      <w:pPr>
        <w:spacing w:after="0"/>
        <w:rPr>
          <w:rFonts w:ascii="Calibri" w:eastAsia="Calibri" w:hAnsi="Calibri" w:cs="Calibri"/>
        </w:rPr>
      </w:pPr>
    </w:p>
    <w:p w14:paraId="31B2E8CF" w14:textId="5AE13293" w:rsidR="170C0BC9" w:rsidRDefault="170C0BC9" w:rsidP="170C0BC9">
      <w:pPr>
        <w:spacing w:after="0"/>
        <w:rPr>
          <w:rFonts w:ascii="Calibri" w:eastAsia="Calibri" w:hAnsi="Calibri" w:cs="Calibri"/>
        </w:rPr>
      </w:pPr>
    </w:p>
    <w:p w14:paraId="3041A977" w14:textId="1E35A460" w:rsidR="0ADD3906" w:rsidRDefault="6BA66008" w:rsidP="6ABDDB22">
      <w:pPr>
        <w:pStyle w:val="Lijstalinea"/>
        <w:numPr>
          <w:ilvl w:val="0"/>
          <w:numId w:val="7"/>
        </w:numPr>
        <w:ind w:left="360"/>
        <w:rPr>
          <w:rFonts w:ascii="Calibri Light" w:eastAsia="Calibri Light" w:hAnsi="Calibri Light" w:cs="Calibri Light"/>
          <w:color w:val="2E74B5" w:themeColor="accent1" w:themeShade="BF"/>
          <w:sz w:val="26"/>
          <w:szCs w:val="26"/>
        </w:rPr>
      </w:pPr>
      <w:r w:rsidRPr="170C0BC9">
        <w:rPr>
          <w:rFonts w:ascii="Calibri Light" w:eastAsia="Calibri Light" w:hAnsi="Calibri Light" w:cs="Calibri Light"/>
          <w:color w:val="2E74B5" w:themeColor="accent1" w:themeShade="BF"/>
          <w:sz w:val="26"/>
          <w:szCs w:val="26"/>
        </w:rPr>
        <w:t>Relatie met infraplannen.n</w:t>
      </w:r>
      <w:r w:rsidR="00A67D12">
        <w:rPr>
          <w:rFonts w:ascii="Calibri Light" w:eastAsia="Calibri Light" w:hAnsi="Calibri Light" w:cs="Calibri Light"/>
          <w:color w:val="2E74B5" w:themeColor="accent1" w:themeShade="BF"/>
          <w:sz w:val="26"/>
          <w:szCs w:val="26"/>
        </w:rPr>
        <w:t>l</w:t>
      </w:r>
    </w:p>
    <w:p w14:paraId="006F5620" w14:textId="732B9276" w:rsidR="170C0BC9" w:rsidRDefault="170C0BC9" w:rsidP="170C0BC9">
      <w:pPr>
        <w:pStyle w:val="Lijstalinea"/>
        <w:spacing w:after="0"/>
        <w:ind w:left="360"/>
        <w:rPr>
          <w:rFonts w:ascii="Calibri Light" w:eastAsia="Calibri Light" w:hAnsi="Calibri Light" w:cs="Calibri Light"/>
          <w:color w:val="2E74B5" w:themeColor="accent1" w:themeShade="BF"/>
          <w:sz w:val="26"/>
          <w:szCs w:val="26"/>
        </w:rPr>
      </w:pPr>
    </w:p>
    <w:p w14:paraId="49AEDA20" w14:textId="23CED194" w:rsidR="0ADD3906" w:rsidRDefault="0ADD3906">
      <w:r w:rsidRPr="6ABDDB22">
        <w:rPr>
          <w:rFonts w:ascii="Calibri" w:eastAsia="Calibri" w:hAnsi="Calibri" w:cs="Calibri"/>
        </w:rPr>
        <w:t xml:space="preserve">De procesafspraken in dit document sluiten aan op het gebruik van </w:t>
      </w:r>
      <w:r w:rsidRPr="6ABDDB22">
        <w:rPr>
          <w:rFonts w:ascii="Calibri" w:eastAsia="Calibri" w:hAnsi="Calibri" w:cs="Calibri"/>
          <w:b/>
          <w:bCs/>
        </w:rPr>
        <w:t>infraplannen.nl</w:t>
      </w:r>
      <w:r w:rsidRPr="6ABDDB22">
        <w:rPr>
          <w:rFonts w:ascii="Calibri" w:eastAsia="Calibri" w:hAnsi="Calibri" w:cs="Calibri"/>
        </w:rPr>
        <w:t>, waaronder:</w:t>
      </w:r>
    </w:p>
    <w:p w14:paraId="0F31653B" w14:textId="065FB607" w:rsidR="0ADD3906" w:rsidRDefault="0ADD3906" w:rsidP="6ABDDB22">
      <w:pPr>
        <w:pStyle w:val="Lijstalinea"/>
        <w:numPr>
          <w:ilvl w:val="0"/>
          <w:numId w:val="2"/>
        </w:numPr>
        <w:spacing w:after="0"/>
        <w:rPr>
          <w:rFonts w:ascii="Calibri" w:eastAsia="Calibri" w:hAnsi="Calibri" w:cs="Calibri"/>
        </w:rPr>
      </w:pPr>
      <w:r w:rsidRPr="6ABDDB22">
        <w:rPr>
          <w:rFonts w:ascii="Calibri" w:eastAsia="Calibri" w:hAnsi="Calibri" w:cs="Calibri"/>
        </w:rPr>
        <w:t>Delen en beoordelen van plandata;</w:t>
      </w:r>
    </w:p>
    <w:p w14:paraId="53881D24" w14:textId="0D1FA8C5" w:rsidR="0ADD3906" w:rsidRDefault="0ADD3906" w:rsidP="6ABDDB22">
      <w:pPr>
        <w:pStyle w:val="Lijstalinea"/>
        <w:numPr>
          <w:ilvl w:val="0"/>
          <w:numId w:val="2"/>
        </w:numPr>
        <w:spacing w:after="0"/>
        <w:rPr>
          <w:rFonts w:ascii="Calibri" w:eastAsia="Calibri" w:hAnsi="Calibri" w:cs="Calibri"/>
        </w:rPr>
      </w:pPr>
      <w:r w:rsidRPr="6ABDDB22">
        <w:rPr>
          <w:rFonts w:ascii="Calibri" w:eastAsia="Calibri" w:hAnsi="Calibri" w:cs="Calibri"/>
        </w:rPr>
        <w:t>Vastleggen van afspraken en acties in het afstemmingsdossier;</w:t>
      </w:r>
    </w:p>
    <w:p w14:paraId="764AE902" w14:textId="66E18BE0" w:rsidR="2A1B20DE" w:rsidRDefault="6BA66008" w:rsidP="170C0BC9">
      <w:pPr>
        <w:pStyle w:val="Lijstalinea"/>
        <w:numPr>
          <w:ilvl w:val="0"/>
          <w:numId w:val="2"/>
        </w:numPr>
        <w:spacing w:after="0"/>
        <w:rPr>
          <w:rFonts w:ascii="Calibri" w:eastAsia="Calibri" w:hAnsi="Calibri" w:cs="Calibri"/>
        </w:rPr>
      </w:pPr>
      <w:r w:rsidRPr="170C0BC9">
        <w:rPr>
          <w:rFonts w:ascii="Calibri" w:eastAsia="Calibri" w:hAnsi="Calibri" w:cs="Calibri"/>
        </w:rPr>
        <w:t xml:space="preserve">Ondersteunen van de </w:t>
      </w:r>
      <w:proofErr w:type="spellStart"/>
      <w:r w:rsidRPr="170C0BC9">
        <w:rPr>
          <w:rFonts w:ascii="Calibri" w:eastAsia="Calibri" w:hAnsi="Calibri" w:cs="Calibri"/>
        </w:rPr>
        <w:t>planafstemmingstafel</w:t>
      </w:r>
      <w:proofErr w:type="spellEnd"/>
      <w:r w:rsidRPr="170C0BC9">
        <w:rPr>
          <w:rFonts w:ascii="Calibri" w:eastAsia="Calibri" w:hAnsi="Calibri" w:cs="Calibri"/>
        </w:rPr>
        <w:t>.</w:t>
      </w:r>
    </w:p>
    <w:p w14:paraId="0DF76DCD" w14:textId="503F9B4D" w:rsidR="3075B78B" w:rsidRDefault="693D5F98" w:rsidP="2A1B20DE">
      <w:pPr>
        <w:ind w:left="720"/>
      </w:pPr>
      <w:r w:rsidRPr="170C0BC9">
        <w:rPr>
          <w:rFonts w:ascii="Calibri" w:eastAsia="Calibri" w:hAnsi="Calibri" w:cs="Calibri"/>
        </w:rPr>
        <w:t xml:space="preserve"> </w:t>
      </w:r>
    </w:p>
    <w:p w14:paraId="60E23DD7" w14:textId="39B2FBC7" w:rsidR="170C0BC9" w:rsidRDefault="170C0BC9" w:rsidP="00A67D12">
      <w:pPr>
        <w:rPr>
          <w:rFonts w:ascii="Calibri" w:eastAsia="Calibri" w:hAnsi="Calibri" w:cs="Calibri"/>
        </w:rPr>
      </w:pPr>
    </w:p>
    <w:p w14:paraId="38EC66D9" w14:textId="1B8453EE" w:rsidR="3075B78B" w:rsidRDefault="3075B78B" w:rsidP="170C0BC9">
      <w:pPr>
        <w:spacing w:after="0"/>
        <w:rPr>
          <w:rFonts w:ascii="Calibri Light" w:eastAsia="Calibri Light" w:hAnsi="Calibri Light" w:cs="Calibri Light"/>
          <w:color w:val="2E74B5" w:themeColor="accent1" w:themeShade="BF"/>
          <w:sz w:val="26"/>
          <w:szCs w:val="26"/>
        </w:rPr>
      </w:pPr>
    </w:p>
    <w:p w14:paraId="3CFB0136" w14:textId="346ED17F" w:rsidR="3075B78B" w:rsidRPr="00A67D12" w:rsidRDefault="3075B78B" w:rsidP="00A67D12">
      <w:pPr>
        <w:pStyle w:val="Lijstalinea"/>
        <w:numPr>
          <w:ilvl w:val="0"/>
          <w:numId w:val="7"/>
        </w:numPr>
        <w:ind w:left="360"/>
        <w:rPr>
          <w:rFonts w:ascii="Calibri Light" w:eastAsia="Calibri Light" w:hAnsi="Calibri Light" w:cs="Calibri Light"/>
          <w:color w:val="2E74B5" w:themeColor="accent1" w:themeShade="BF"/>
          <w:sz w:val="26"/>
          <w:szCs w:val="26"/>
        </w:rPr>
      </w:pPr>
      <w:r>
        <w:br w:type="page"/>
      </w:r>
      <w:r w:rsidR="693D5F98" w:rsidRPr="00A67D12">
        <w:rPr>
          <w:rFonts w:ascii="Calibri Light" w:eastAsia="Calibri Light" w:hAnsi="Calibri Light" w:cs="Calibri Light"/>
          <w:color w:val="2E74B5" w:themeColor="accent1" w:themeShade="BF"/>
          <w:sz w:val="26"/>
          <w:szCs w:val="26"/>
        </w:rPr>
        <w:lastRenderedPageBreak/>
        <w:t xml:space="preserve">Procesafspraken </w:t>
      </w:r>
      <w:proofErr w:type="spellStart"/>
      <w:r w:rsidR="693D5F98" w:rsidRPr="00A67D12">
        <w:rPr>
          <w:rFonts w:ascii="Calibri Light" w:eastAsia="Calibri Light" w:hAnsi="Calibri Light" w:cs="Calibri Light"/>
          <w:color w:val="2E74B5" w:themeColor="accent1" w:themeShade="BF"/>
          <w:sz w:val="26"/>
          <w:szCs w:val="26"/>
        </w:rPr>
        <w:t>planafstemmingstafel</w:t>
      </w:r>
      <w:proofErr w:type="spellEnd"/>
    </w:p>
    <w:p w14:paraId="418F73CD" w14:textId="618F57BE" w:rsidR="3075B78B" w:rsidRDefault="3075B78B">
      <w:r w:rsidRPr="2A1B20DE">
        <w:rPr>
          <w:rFonts w:ascii="Calibri" w:eastAsia="Calibri" w:hAnsi="Calibri" w:cs="Calibri"/>
        </w:rPr>
        <w:t xml:space="preserve"> </w:t>
      </w:r>
    </w:p>
    <w:p w14:paraId="12D5007F" w14:textId="1B879DFA" w:rsidR="693D5F98" w:rsidRDefault="3075B78B" w:rsidP="00A67D12">
      <w:r w:rsidRPr="2A1B20DE">
        <w:rPr>
          <w:rFonts w:ascii="Calibri" w:eastAsia="Calibri" w:hAnsi="Calibri" w:cs="Calibri"/>
          <w:b/>
          <w:bCs/>
        </w:rPr>
        <w:t>Werkwijze bij aanpassing:</w:t>
      </w:r>
      <w:r>
        <w:br/>
      </w:r>
      <w:r w:rsidRPr="2A1B20DE">
        <w:rPr>
          <w:rFonts w:ascii="Calibri" w:eastAsia="Calibri" w:hAnsi="Calibri" w:cs="Calibri"/>
        </w:rPr>
        <w:t>Bij wijzigingen wordt de huidige afspraak aangepast en wordt onderaan de tabel kort toegelicht wat en waarom is gewijzigd.</w:t>
      </w:r>
    </w:p>
    <w:tbl>
      <w:tblPr>
        <w:tblW w:w="9052" w:type="dxa"/>
        <w:tblLook w:val="04A0" w:firstRow="1" w:lastRow="0" w:firstColumn="1" w:lastColumn="0" w:noHBand="0" w:noVBand="1"/>
      </w:tblPr>
      <w:tblGrid>
        <w:gridCol w:w="3901"/>
        <w:gridCol w:w="3820"/>
        <w:gridCol w:w="1331"/>
      </w:tblGrid>
      <w:tr w:rsidR="2A1B20DE" w14:paraId="0351E816"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03129A8C" w14:textId="517DE737" w:rsidR="2A1B20DE" w:rsidRDefault="2A1B20DE" w:rsidP="2A1B20DE">
            <w:pPr>
              <w:spacing w:after="0"/>
            </w:pPr>
            <w:r w:rsidRPr="2A1B20DE">
              <w:rPr>
                <w:rFonts w:ascii="Calibri" w:eastAsia="Calibri" w:hAnsi="Calibri" w:cs="Calibri"/>
                <w:b/>
                <w:bCs/>
                <w:color w:val="000000" w:themeColor="text1"/>
              </w:rPr>
              <w:t>Vraagstuk</w:t>
            </w:r>
          </w:p>
        </w:tc>
        <w:tc>
          <w:tcPr>
            <w:tcW w:w="384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4D105D8E" w14:textId="4BBE858C" w:rsidR="2A1B20DE" w:rsidRDefault="2A1B20DE" w:rsidP="2A1B20DE">
            <w:pPr>
              <w:spacing w:after="0"/>
            </w:pPr>
            <w:r w:rsidRPr="2A1B20DE">
              <w:rPr>
                <w:rFonts w:ascii="Calibri" w:eastAsia="Calibri" w:hAnsi="Calibri" w:cs="Calibri"/>
                <w:b/>
                <w:bCs/>
                <w:color w:val="000000" w:themeColor="text1"/>
              </w:rPr>
              <w:t>Afspraak</w:t>
            </w:r>
          </w:p>
        </w:tc>
        <w:tc>
          <w:tcPr>
            <w:tcW w:w="1332"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11B4A1C9" w14:textId="64CD4B8F" w:rsidR="2A1B20DE" w:rsidRDefault="608E8108" w:rsidP="170C0BC9">
            <w:pPr>
              <w:spacing w:after="0"/>
              <w:rPr>
                <w:rFonts w:ascii="Calibri" w:eastAsia="Calibri" w:hAnsi="Calibri" w:cs="Calibri"/>
                <w:b/>
                <w:bCs/>
                <w:color w:val="000000" w:themeColor="text1"/>
              </w:rPr>
            </w:pPr>
            <w:r w:rsidRPr="170C0BC9">
              <w:rPr>
                <w:rFonts w:ascii="Calibri" w:eastAsia="Calibri" w:hAnsi="Calibri" w:cs="Calibri"/>
                <w:b/>
                <w:bCs/>
                <w:color w:val="000000" w:themeColor="text1"/>
              </w:rPr>
              <w:t>Datum laatst aangepast door deelnemende organisaties</w:t>
            </w:r>
          </w:p>
        </w:tc>
      </w:tr>
      <w:tr w:rsidR="00302051" w14:paraId="3CF2863B"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21CE9DD" w14:textId="313A76E3" w:rsidR="00302051" w:rsidRPr="2A1B20DE" w:rsidRDefault="1ABCEA4A" w:rsidP="170C0BC9">
            <w:pPr>
              <w:pStyle w:val="Lijstalinea"/>
              <w:numPr>
                <w:ilvl w:val="0"/>
                <w:numId w:val="1"/>
              </w:numPr>
              <w:spacing w:after="0"/>
              <w:ind w:left="270" w:hanging="18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Bedrijfsgevoelige informatie</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A446E5F" w14:textId="4E5457C8" w:rsidR="00302051" w:rsidRPr="2A1B20DE" w:rsidRDefault="1ABCEA4A" w:rsidP="00302051">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 xml:space="preserve">Informatie blijft binnen de samenwerking, tenzij anders afgesproken. Er kan gekozen worden om dit te bestendigen met een geheimhoudingsovereenkomst. </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1E4AF700" w14:textId="77777777" w:rsidR="00302051" w:rsidRDefault="00302051" w:rsidP="00302051"/>
        </w:tc>
      </w:tr>
      <w:tr w:rsidR="001462CD" w14:paraId="2DBF8E1F"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5D87475D" w14:textId="60C193CC" w:rsidR="001462CD" w:rsidRPr="2A1B20DE" w:rsidRDefault="6116DFC3" w:rsidP="170C0BC9">
            <w:pPr>
              <w:pStyle w:val="Lijstalinea"/>
              <w:numPr>
                <w:ilvl w:val="0"/>
                <w:numId w:val="1"/>
              </w:numPr>
              <w:spacing w:after="0"/>
              <w:ind w:left="270" w:hanging="18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Tijdshorizon plannen</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9C9AEED" w14:textId="3A4C8D48" w:rsidR="001462CD" w:rsidRPr="2A1B20DE" w:rsidRDefault="6116DFC3" w:rsidP="001462C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Minimaal 3–10 jaar vooruit, bij voorkeur langer.</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39488267" w14:textId="77777777" w:rsidR="001462CD" w:rsidRDefault="001462CD" w:rsidP="001462CD"/>
        </w:tc>
      </w:tr>
      <w:tr w:rsidR="001462CD" w14:paraId="0084C337"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F451B54" w14:textId="59A49016" w:rsidR="001462CD" w:rsidRDefault="6116DFC3" w:rsidP="170C0BC9">
            <w:pPr>
              <w:pStyle w:val="Lijstalinea"/>
              <w:numPr>
                <w:ilvl w:val="0"/>
                <w:numId w:val="1"/>
              </w:numPr>
              <w:spacing w:after="0"/>
              <w:ind w:left="270" w:hanging="18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Welke werkzaamheden worden gedeeld</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36174C9" w14:textId="3F4709AB" w:rsidR="001462CD" w:rsidRDefault="6116DFC3" w:rsidP="001462C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 xml:space="preserve">Ambitie is om uiteindelijk alle projecten in de openbare ruimte te delen. Nutspartijen delen alle infraprojecten en waar mogelijk tracés. </w:t>
            </w:r>
            <w:r w:rsidR="3D8AB793" w:rsidRPr="170C0BC9">
              <w:rPr>
                <w:rFonts w:ascii="Calibri" w:eastAsia="Calibri" w:hAnsi="Calibri" w:cs="Calibri"/>
                <w:color w:val="000000" w:themeColor="text1"/>
                <w:sz w:val="20"/>
                <w:szCs w:val="20"/>
              </w:rPr>
              <w:t>Het is m</w:t>
            </w:r>
            <w:r w:rsidRPr="170C0BC9">
              <w:rPr>
                <w:rFonts w:ascii="Calibri" w:eastAsia="Calibri" w:hAnsi="Calibri" w:cs="Calibri"/>
                <w:color w:val="000000" w:themeColor="text1"/>
                <w:sz w:val="20"/>
                <w:szCs w:val="20"/>
              </w:rPr>
              <w:t>ogelijk</w:t>
            </w:r>
            <w:r w:rsidR="37F8BA0C" w:rsidRPr="170C0BC9">
              <w:rPr>
                <w:rFonts w:ascii="Calibri" w:eastAsia="Calibri" w:hAnsi="Calibri" w:cs="Calibri"/>
                <w:color w:val="000000" w:themeColor="text1"/>
                <w:sz w:val="20"/>
                <w:szCs w:val="20"/>
              </w:rPr>
              <w:t xml:space="preserve"> om te</w:t>
            </w:r>
            <w:r w:rsidRPr="170C0BC9">
              <w:rPr>
                <w:rFonts w:ascii="Calibri" w:eastAsia="Calibri" w:hAnsi="Calibri" w:cs="Calibri"/>
                <w:color w:val="000000" w:themeColor="text1"/>
                <w:sz w:val="20"/>
                <w:szCs w:val="20"/>
              </w:rPr>
              <w:t xml:space="preserve"> start</w:t>
            </w:r>
            <w:r w:rsidR="4D272E02" w:rsidRPr="170C0BC9">
              <w:rPr>
                <w:rFonts w:ascii="Calibri" w:eastAsia="Calibri" w:hAnsi="Calibri" w:cs="Calibri"/>
                <w:color w:val="000000" w:themeColor="text1"/>
                <w:sz w:val="20"/>
                <w:szCs w:val="20"/>
              </w:rPr>
              <w:t>en</w:t>
            </w:r>
            <w:r w:rsidRPr="170C0BC9">
              <w:rPr>
                <w:rFonts w:ascii="Calibri" w:eastAsia="Calibri" w:hAnsi="Calibri" w:cs="Calibri"/>
                <w:color w:val="000000" w:themeColor="text1"/>
                <w:sz w:val="20"/>
                <w:szCs w:val="20"/>
              </w:rPr>
              <w:t xml:space="preserve"> met </w:t>
            </w:r>
            <w:r w:rsidR="15B0EE04" w:rsidRPr="170C0BC9">
              <w:rPr>
                <w:rFonts w:ascii="Calibri" w:eastAsia="Calibri" w:hAnsi="Calibri" w:cs="Calibri"/>
                <w:color w:val="000000" w:themeColor="text1"/>
                <w:sz w:val="20"/>
                <w:szCs w:val="20"/>
              </w:rPr>
              <w:t xml:space="preserve">een </w:t>
            </w:r>
            <w:r w:rsidRPr="170C0BC9">
              <w:rPr>
                <w:rFonts w:ascii="Calibri" w:eastAsia="Calibri" w:hAnsi="Calibri" w:cs="Calibri"/>
                <w:color w:val="000000" w:themeColor="text1"/>
                <w:sz w:val="20"/>
                <w:szCs w:val="20"/>
              </w:rPr>
              <w:t xml:space="preserve">minder uitgebreide plandataset, </w:t>
            </w:r>
            <w:r w:rsidR="5DBE0C6D" w:rsidRPr="170C0BC9">
              <w:rPr>
                <w:rFonts w:ascii="Calibri" w:eastAsia="Calibri" w:hAnsi="Calibri" w:cs="Calibri"/>
                <w:color w:val="000000" w:themeColor="text1"/>
                <w:sz w:val="20"/>
                <w:szCs w:val="20"/>
              </w:rPr>
              <w:t xml:space="preserve">en </w:t>
            </w:r>
            <w:r w:rsidRPr="170C0BC9">
              <w:rPr>
                <w:rFonts w:ascii="Calibri" w:eastAsia="Calibri" w:hAnsi="Calibri" w:cs="Calibri"/>
                <w:color w:val="000000" w:themeColor="text1"/>
                <w:sz w:val="20"/>
                <w:szCs w:val="20"/>
              </w:rPr>
              <w:t>later meer toe te voegen.</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21198033" w14:textId="73943493" w:rsidR="001462CD" w:rsidRDefault="001462CD" w:rsidP="001462CD"/>
        </w:tc>
      </w:tr>
      <w:tr w:rsidR="3CCDC2FA" w14:paraId="335A2D05"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CB550AF" w14:textId="4D9F2C70" w:rsidR="18BA4557" w:rsidRDefault="48557E64" w:rsidP="170C0BC9">
            <w:pPr>
              <w:pStyle w:val="Lijstalinea"/>
              <w:numPr>
                <w:ilvl w:val="0"/>
                <w:numId w:val="1"/>
              </w:numPr>
              <w:spacing w:after="0"/>
              <w:ind w:left="270" w:hanging="18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Actueel houden plandata infraplannen.nl</w:t>
            </w:r>
          </w:p>
          <w:p w14:paraId="338DEE70" w14:textId="48CAC08F" w:rsidR="3CCDC2FA" w:rsidRDefault="3CCDC2FA" w:rsidP="170C0BC9">
            <w:pPr>
              <w:spacing w:after="0"/>
              <w:ind w:left="270" w:hanging="180"/>
              <w:rPr>
                <w:rFonts w:ascii="Calibri" w:eastAsia="Calibri" w:hAnsi="Calibri" w:cs="Calibri"/>
                <w:color w:val="000000" w:themeColor="text1"/>
                <w:sz w:val="20"/>
                <w:szCs w:val="20"/>
              </w:rPr>
            </w:pP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7E7E7A1" w14:textId="052DDFEA" w:rsidR="3CCDC2FA" w:rsidRDefault="5040E449" w:rsidP="170C0BC9">
            <w:pPr>
              <w:spacing w:after="0"/>
              <w:rPr>
                <w:rFonts w:ascii="Calibri" w:eastAsia="Calibri" w:hAnsi="Calibri" w:cs="Calibri"/>
                <w:sz w:val="20"/>
                <w:szCs w:val="20"/>
              </w:rPr>
            </w:pPr>
            <w:r w:rsidRPr="170C0BC9">
              <w:rPr>
                <w:rFonts w:ascii="Calibri" w:eastAsia="Calibri" w:hAnsi="Calibri" w:cs="Calibri"/>
                <w:sz w:val="20"/>
                <w:szCs w:val="20"/>
              </w:rPr>
              <w:t xml:space="preserve">Voor organisaties die gebruikmaken van een upload van een GEO-package met plandata, geldt dat zij minimaal drie weken voorafgaand aan een </w:t>
            </w:r>
            <w:proofErr w:type="spellStart"/>
            <w:r w:rsidRPr="170C0BC9">
              <w:rPr>
                <w:rFonts w:ascii="Calibri" w:eastAsia="Calibri" w:hAnsi="Calibri" w:cs="Calibri"/>
                <w:sz w:val="20"/>
                <w:szCs w:val="20"/>
              </w:rPr>
              <w:t>planafstemmingstafel</w:t>
            </w:r>
            <w:proofErr w:type="spellEnd"/>
            <w:r w:rsidRPr="170C0BC9">
              <w:rPr>
                <w:rFonts w:ascii="Calibri" w:eastAsia="Calibri" w:hAnsi="Calibri" w:cs="Calibri"/>
                <w:sz w:val="20"/>
                <w:szCs w:val="20"/>
              </w:rPr>
              <w:t xml:space="preserve"> zorgen voor een nieuwe upload.</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5AB086C6" w14:textId="55D32D4C" w:rsidR="3CCDC2FA" w:rsidRDefault="3CCDC2FA" w:rsidP="3CCDC2FA"/>
        </w:tc>
      </w:tr>
      <w:tr w:rsidR="001462CD" w14:paraId="093D3555"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373A762" w14:textId="1255EB75" w:rsidR="001462CD" w:rsidRDefault="6116DFC3" w:rsidP="170C0BC9">
            <w:pPr>
              <w:pStyle w:val="Lijstalinea"/>
              <w:numPr>
                <w:ilvl w:val="0"/>
                <w:numId w:val="1"/>
              </w:numPr>
              <w:spacing w:after="0"/>
              <w:ind w:left="270" w:hanging="18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Status waarin plannen worden gedeeld</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C759D5E" w14:textId="07F8436C" w:rsidR="001462CD" w:rsidRDefault="6116DFC3" w:rsidP="001462C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 xml:space="preserve">Plannen worden zo vroeg mogelijk gedeeld, ook bij onzekerheid over doorgang. </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403CD23D" w14:textId="123D62C2" w:rsidR="001462CD" w:rsidRDefault="001462CD" w:rsidP="001462CD"/>
        </w:tc>
      </w:tr>
      <w:tr w:rsidR="006638E6" w14:paraId="2878B2DB"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5D547493" w14:textId="702B129B" w:rsidR="006638E6" w:rsidRPr="2A1B20DE" w:rsidRDefault="15FFD4E9" w:rsidP="170C0BC9">
            <w:pPr>
              <w:pStyle w:val="Lijstalinea"/>
              <w:numPr>
                <w:ilvl w:val="0"/>
                <w:numId w:val="1"/>
              </w:numPr>
              <w:spacing w:after="0"/>
              <w:ind w:left="270" w:hanging="18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Benodigde gegevens per plan</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C090D43" w14:textId="76C778E0" w:rsidR="006638E6" w:rsidRPr="2A1B20DE" w:rsidRDefault="15FFD4E9" w:rsidP="006638E6">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 xml:space="preserve">Verplichte </w:t>
            </w:r>
            <w:r w:rsidR="10360EBE" w:rsidRPr="170C0BC9">
              <w:rPr>
                <w:rFonts w:ascii="Calibri" w:eastAsia="Calibri" w:hAnsi="Calibri" w:cs="Calibri"/>
                <w:color w:val="000000" w:themeColor="text1"/>
                <w:sz w:val="20"/>
                <w:szCs w:val="20"/>
              </w:rPr>
              <w:t>data</w:t>
            </w:r>
            <w:r w:rsidR="7DDFEEA6" w:rsidRPr="170C0BC9">
              <w:rPr>
                <w:rFonts w:ascii="Calibri" w:eastAsia="Calibri" w:hAnsi="Calibri" w:cs="Calibri"/>
                <w:color w:val="000000" w:themeColor="text1"/>
                <w:sz w:val="20"/>
                <w:szCs w:val="20"/>
              </w:rPr>
              <w:t xml:space="preserve">velden </w:t>
            </w:r>
            <w:r w:rsidRPr="170C0BC9">
              <w:rPr>
                <w:rFonts w:ascii="Calibri" w:eastAsia="Calibri" w:hAnsi="Calibri" w:cs="Calibri"/>
                <w:color w:val="000000" w:themeColor="text1"/>
                <w:sz w:val="20"/>
                <w:szCs w:val="20"/>
              </w:rPr>
              <w:t xml:space="preserve">infraplannen.nl en een toelichting van de werkzaamheden onder ‘omschrijving'. </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524E7F5B" w14:textId="77777777" w:rsidR="006638E6" w:rsidRDefault="006638E6" w:rsidP="006638E6"/>
        </w:tc>
      </w:tr>
      <w:tr w:rsidR="000360FD" w14:paraId="7DBA204C"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493D8BE" w14:textId="1DB9C2C6" w:rsidR="000360FD" w:rsidRPr="2A1B20DE" w:rsidRDefault="33E970C0" w:rsidP="170C0BC9">
            <w:pPr>
              <w:pStyle w:val="Lijstalinea"/>
              <w:numPr>
                <w:ilvl w:val="0"/>
                <w:numId w:val="1"/>
              </w:numPr>
              <w:spacing w:after="0"/>
              <w:ind w:left="270" w:hanging="18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 xml:space="preserve">Frequentie </w:t>
            </w:r>
            <w:proofErr w:type="spellStart"/>
            <w:r w:rsidRPr="170C0BC9">
              <w:rPr>
                <w:rFonts w:ascii="Calibri" w:eastAsia="Calibri" w:hAnsi="Calibri" w:cs="Calibri"/>
                <w:color w:val="000000" w:themeColor="text1"/>
                <w:sz w:val="20"/>
                <w:szCs w:val="20"/>
              </w:rPr>
              <w:t>planafstemmingstafel</w:t>
            </w:r>
            <w:proofErr w:type="spellEnd"/>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6EECB9C" w14:textId="410479A9" w:rsidR="000360FD" w:rsidRPr="2A1B20DE" w:rsidRDefault="33E970C0" w:rsidP="000360F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 xml:space="preserve">In de startfase één keer per zes weken; op termijn </w:t>
            </w:r>
            <w:r w:rsidR="0D1E5781" w:rsidRPr="170C0BC9">
              <w:rPr>
                <w:rFonts w:ascii="Calibri" w:eastAsia="Calibri" w:hAnsi="Calibri" w:cs="Calibri"/>
                <w:color w:val="000000" w:themeColor="text1"/>
                <w:sz w:val="20"/>
                <w:szCs w:val="20"/>
              </w:rPr>
              <w:t>elk kwartaal</w:t>
            </w:r>
            <w:r w:rsidRPr="170C0BC9">
              <w:rPr>
                <w:rFonts w:ascii="Calibri" w:eastAsia="Calibri" w:hAnsi="Calibri" w:cs="Calibri"/>
                <w:color w:val="000000" w:themeColor="text1"/>
                <w:sz w:val="20"/>
                <w:szCs w:val="20"/>
              </w:rPr>
              <w:t>.</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420610AA" w14:textId="77777777" w:rsidR="000360FD" w:rsidRDefault="000360FD" w:rsidP="000360FD"/>
        </w:tc>
      </w:tr>
      <w:tr w:rsidR="000360FD" w14:paraId="23A4310F"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9BD0534" w14:textId="30E7D1C8" w:rsidR="000360FD" w:rsidRDefault="33E970C0" w:rsidP="170C0BC9">
            <w:pPr>
              <w:pStyle w:val="Lijstalinea"/>
              <w:numPr>
                <w:ilvl w:val="0"/>
                <w:numId w:val="1"/>
              </w:numPr>
              <w:spacing w:after="0"/>
              <w:ind w:left="270" w:hanging="18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Wijze van bespreken plannen</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316906F" w14:textId="50A8C887" w:rsidR="000360FD" w:rsidRDefault="33E970C0" w:rsidP="000360F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In eerste instantie op basis van prioriteit, door deelnemers aangegeven. Wanneer het hele portfolio is doorgewerkt</w:t>
            </w:r>
            <w:r w:rsidR="6E74BB19" w:rsidRPr="170C0BC9">
              <w:rPr>
                <w:rFonts w:ascii="Calibri" w:eastAsia="Calibri" w:hAnsi="Calibri" w:cs="Calibri"/>
                <w:color w:val="000000" w:themeColor="text1"/>
                <w:sz w:val="20"/>
                <w:szCs w:val="20"/>
              </w:rPr>
              <w:t>,</w:t>
            </w:r>
            <w:r w:rsidRPr="170C0BC9">
              <w:rPr>
                <w:rFonts w:ascii="Calibri" w:eastAsia="Calibri" w:hAnsi="Calibri" w:cs="Calibri"/>
                <w:color w:val="000000" w:themeColor="text1"/>
                <w:sz w:val="20"/>
                <w:szCs w:val="20"/>
              </w:rPr>
              <w:t xml:space="preserve"> dan op basis van startdatum: nieuwe plannen. </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3EF1B523" w14:textId="43D80065" w:rsidR="000360FD" w:rsidRDefault="000360FD" w:rsidP="000360FD"/>
        </w:tc>
      </w:tr>
      <w:tr w:rsidR="000360FD" w14:paraId="7CBE957D"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4769117" w14:textId="07BC0926" w:rsidR="000360FD" w:rsidRPr="2A1B20DE" w:rsidRDefault="33E970C0" w:rsidP="170C0BC9">
            <w:pPr>
              <w:pStyle w:val="Lijstalinea"/>
              <w:numPr>
                <w:ilvl w:val="0"/>
                <w:numId w:val="1"/>
              </w:numPr>
              <w:spacing w:after="0"/>
              <w:ind w:left="270" w:hanging="18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Beoordelen van plannen</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3A90EB4" w14:textId="5BF98E85" w:rsidR="000360FD" w:rsidRPr="00A67D12" w:rsidRDefault="33E970C0" w:rsidP="000360FD">
            <w:pPr>
              <w:spacing w:after="0"/>
            </w:pPr>
            <w:r w:rsidRPr="170C0BC9">
              <w:rPr>
                <w:rFonts w:ascii="Calibri" w:eastAsia="Calibri" w:hAnsi="Calibri" w:cs="Calibri"/>
                <w:color w:val="000000" w:themeColor="text1"/>
                <w:sz w:val="20"/>
                <w:szCs w:val="20"/>
              </w:rPr>
              <w:t xml:space="preserve">Ter voorbereiding van de </w:t>
            </w:r>
            <w:proofErr w:type="spellStart"/>
            <w:r w:rsidRPr="170C0BC9">
              <w:rPr>
                <w:rFonts w:ascii="Calibri" w:eastAsia="Calibri" w:hAnsi="Calibri" w:cs="Calibri"/>
                <w:color w:val="000000" w:themeColor="text1"/>
                <w:sz w:val="20"/>
                <w:szCs w:val="20"/>
              </w:rPr>
              <w:t>planafstemmings</w:t>
            </w:r>
            <w:r w:rsidR="19CB7E49" w:rsidRPr="170C0BC9">
              <w:rPr>
                <w:rFonts w:ascii="Calibri" w:eastAsia="Calibri" w:hAnsi="Calibri" w:cs="Calibri"/>
                <w:color w:val="000000" w:themeColor="text1"/>
                <w:sz w:val="20"/>
                <w:szCs w:val="20"/>
              </w:rPr>
              <w:t>tafel</w:t>
            </w:r>
            <w:proofErr w:type="spellEnd"/>
            <w:r w:rsidRPr="170C0BC9">
              <w:rPr>
                <w:rFonts w:ascii="Calibri" w:eastAsia="Calibri" w:hAnsi="Calibri" w:cs="Calibri"/>
                <w:color w:val="000000" w:themeColor="text1"/>
                <w:sz w:val="20"/>
                <w:szCs w:val="20"/>
              </w:rPr>
              <w:t xml:space="preserve"> worden de plannen van de deelnemende partijen beoordeeld. Hiervoor wordt de beoordelings</w:t>
            </w:r>
            <w:r w:rsidR="38446BBB" w:rsidRPr="170C0BC9">
              <w:rPr>
                <w:rFonts w:ascii="Calibri" w:eastAsia="Calibri" w:hAnsi="Calibri" w:cs="Calibri"/>
                <w:color w:val="000000" w:themeColor="text1"/>
                <w:sz w:val="20"/>
                <w:szCs w:val="20"/>
              </w:rPr>
              <w:t>-</w:t>
            </w:r>
            <w:r w:rsidRPr="170C0BC9">
              <w:rPr>
                <w:rFonts w:ascii="Calibri" w:eastAsia="Calibri" w:hAnsi="Calibri" w:cs="Calibri"/>
                <w:color w:val="000000" w:themeColor="text1"/>
                <w:sz w:val="20"/>
                <w:szCs w:val="20"/>
              </w:rPr>
              <w:t xml:space="preserve">functionaliteit gebruikt. </w:t>
            </w:r>
            <w:r w:rsidR="53641CAB" w:rsidRPr="170C0BC9">
              <w:rPr>
                <w:rFonts w:ascii="Calibri" w:eastAsia="Calibri" w:hAnsi="Calibri" w:cs="Calibri"/>
                <w:color w:val="000000" w:themeColor="text1"/>
                <w:sz w:val="20"/>
                <w:szCs w:val="20"/>
              </w:rPr>
              <w:t>Partijen beoordelen</w:t>
            </w:r>
            <w:r w:rsidRPr="170C0BC9">
              <w:rPr>
                <w:rFonts w:ascii="Calibri" w:eastAsia="Calibri" w:hAnsi="Calibri" w:cs="Calibri"/>
                <w:color w:val="000000" w:themeColor="text1"/>
                <w:sz w:val="20"/>
                <w:szCs w:val="20"/>
              </w:rPr>
              <w:t xml:space="preserve"> het plan op mogelijke knelpunten en/of koppelkansen. </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07A5BFDF" w14:textId="77777777" w:rsidR="000360FD" w:rsidRDefault="000360FD" w:rsidP="000360FD"/>
        </w:tc>
      </w:tr>
      <w:tr w:rsidR="000360FD" w14:paraId="48629686"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70AF2B6" w14:textId="5E92F48D" w:rsidR="000360FD" w:rsidRPr="2A1B20DE" w:rsidDel="006638E6" w:rsidRDefault="33E970C0" w:rsidP="170C0BC9">
            <w:pPr>
              <w:pStyle w:val="Lijstalinea"/>
              <w:numPr>
                <w:ilvl w:val="0"/>
                <w:numId w:val="1"/>
              </w:numPr>
              <w:spacing w:after="0"/>
              <w:ind w:left="360" w:hanging="27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lastRenderedPageBreak/>
              <w:t>Wanneer beoordelen we de plannen?</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A0E1C4F" w14:textId="20456DA2" w:rsidR="000360FD" w:rsidRPr="2A1B20DE" w:rsidDel="006638E6" w:rsidRDefault="33E970C0" w:rsidP="000360F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Bij de start van een samenwerking word</w:t>
            </w:r>
            <w:r w:rsidR="73928A3A" w:rsidRPr="170C0BC9">
              <w:rPr>
                <w:rFonts w:ascii="Calibri" w:eastAsia="Calibri" w:hAnsi="Calibri" w:cs="Calibri"/>
                <w:color w:val="000000" w:themeColor="text1"/>
                <w:sz w:val="20"/>
                <w:szCs w:val="20"/>
              </w:rPr>
              <w:t>t</w:t>
            </w:r>
            <w:r w:rsidRPr="170C0BC9">
              <w:rPr>
                <w:rFonts w:ascii="Calibri" w:eastAsia="Calibri" w:hAnsi="Calibri" w:cs="Calibri"/>
                <w:color w:val="000000" w:themeColor="text1"/>
                <w:sz w:val="20"/>
                <w:szCs w:val="20"/>
              </w:rPr>
              <w:t xml:space="preserve"> per </w:t>
            </w:r>
            <w:proofErr w:type="spellStart"/>
            <w:r w:rsidRPr="170C0BC9">
              <w:rPr>
                <w:rFonts w:ascii="Calibri" w:eastAsia="Calibri" w:hAnsi="Calibri" w:cs="Calibri"/>
                <w:color w:val="000000" w:themeColor="text1"/>
                <w:sz w:val="20"/>
                <w:szCs w:val="20"/>
              </w:rPr>
              <w:t>planafstemmingstafel</w:t>
            </w:r>
            <w:proofErr w:type="spellEnd"/>
            <w:r w:rsidRPr="170C0BC9">
              <w:rPr>
                <w:rFonts w:ascii="Calibri" w:eastAsia="Calibri" w:hAnsi="Calibri" w:cs="Calibri"/>
                <w:color w:val="000000" w:themeColor="text1"/>
                <w:sz w:val="20"/>
                <w:szCs w:val="20"/>
              </w:rPr>
              <w:t xml:space="preserve"> afgesproken welke plannen afgestemd zullen gaan worden. Iedere partij zorgt ervoor dat de afgesproken plannen tijdig beoordeeld zijn (niet langer dan drie weken van tevoren wanneer er een partij plannen deelt via een GEO-package). Na de startperiode is het doel dat partijen altijd alle nieuwe plannen van een beoordeling voorzien. </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0A610DFF" w14:textId="77777777" w:rsidR="000360FD" w:rsidRDefault="000360FD" w:rsidP="000360FD"/>
        </w:tc>
      </w:tr>
      <w:tr w:rsidR="000360FD" w14:paraId="2D9F156B"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EE93ED7" w14:textId="63DE3B8E" w:rsidR="000360FD" w:rsidRPr="2A1B20DE" w:rsidDel="006638E6" w:rsidRDefault="33E970C0" w:rsidP="170C0BC9">
            <w:pPr>
              <w:pStyle w:val="Lijstalinea"/>
              <w:numPr>
                <w:ilvl w:val="0"/>
                <w:numId w:val="1"/>
              </w:numPr>
              <w:spacing w:after="0"/>
              <w:ind w:left="360" w:hanging="27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 xml:space="preserve">Eerst afstemmen, dan conclusies trekken. </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51C7F98" w14:textId="34CD33C9" w:rsidR="000360FD" w:rsidRPr="2A1B20DE" w:rsidDel="006638E6" w:rsidRDefault="33E970C0" w:rsidP="000360F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Samenwerkende partijen zullen altijd eerst afstemmen voordat conclusies of consequenties aan een plan worden verbonden.</w:t>
            </w:r>
            <w:r w:rsidRPr="170C0BC9">
              <w:rPr>
                <w:rFonts w:ascii="Calibri" w:eastAsia="Calibri" w:hAnsi="Calibri" w:cs="Calibri"/>
                <w:sz w:val="20"/>
                <w:szCs w:val="20"/>
              </w:rPr>
              <w:t xml:space="preserve"> </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5157BA9E" w14:textId="77777777" w:rsidR="000360FD" w:rsidRDefault="000360FD" w:rsidP="000360FD"/>
        </w:tc>
      </w:tr>
      <w:tr w:rsidR="000360FD" w14:paraId="6B8A83B6"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1914430" w14:textId="7DF01757" w:rsidR="000360FD" w:rsidRPr="2A1B20DE" w:rsidRDefault="33E970C0" w:rsidP="170C0BC9">
            <w:pPr>
              <w:pStyle w:val="Lijstalinea"/>
              <w:numPr>
                <w:ilvl w:val="0"/>
                <w:numId w:val="1"/>
              </w:numPr>
              <w:spacing w:after="0"/>
              <w:ind w:left="360" w:hanging="27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Aanmaken van afstemmingsdossier</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3CF18A14" w14:textId="7D5C8466" w:rsidR="000360FD" w:rsidRPr="2A1B20DE" w:rsidRDefault="33E970C0" w:rsidP="000360F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Als er samenhang of afhankelijkheid is tussen meerdere plannen da</w:t>
            </w:r>
            <w:r w:rsidR="0532F908" w:rsidRPr="170C0BC9">
              <w:rPr>
                <w:rFonts w:ascii="Calibri" w:eastAsia="Calibri" w:hAnsi="Calibri" w:cs="Calibri"/>
                <w:color w:val="000000" w:themeColor="text1"/>
                <w:sz w:val="20"/>
                <w:szCs w:val="20"/>
              </w:rPr>
              <w:t>n</w:t>
            </w:r>
            <w:r w:rsidRPr="170C0BC9">
              <w:rPr>
                <w:rFonts w:ascii="Calibri" w:eastAsia="Calibri" w:hAnsi="Calibri" w:cs="Calibri"/>
                <w:color w:val="000000" w:themeColor="text1"/>
                <w:sz w:val="20"/>
                <w:szCs w:val="20"/>
              </w:rPr>
              <w:t xml:space="preserve"> wordt tijdens de afstemmingstafel een afstemmingsdossier gemaakt met daaraan alle relevante plannen gekoppeld.</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194AF44A" w14:textId="77777777" w:rsidR="000360FD" w:rsidRDefault="000360FD" w:rsidP="000360FD"/>
        </w:tc>
      </w:tr>
      <w:tr w:rsidR="000360FD" w14:paraId="236E0034"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BB64A78" w14:textId="58FF81B3" w:rsidR="000360FD" w:rsidRDefault="33E970C0" w:rsidP="170C0BC9">
            <w:pPr>
              <w:pStyle w:val="Lijstalinea"/>
              <w:numPr>
                <w:ilvl w:val="0"/>
                <w:numId w:val="1"/>
              </w:numPr>
              <w:spacing w:after="0"/>
              <w:ind w:left="360" w:hanging="27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Vastleggen afspraken, acties en toelichting</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B53BA0F" w14:textId="11149004" w:rsidR="000360FD" w:rsidRDefault="33E970C0" w:rsidP="000360F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Afspraken en acties worden vastgelegd in het afstemmingsdossier.</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26158A79" w14:textId="77777777" w:rsidR="000360FD" w:rsidRDefault="000360FD" w:rsidP="000360FD"/>
        </w:tc>
      </w:tr>
      <w:tr w:rsidR="000360FD" w14:paraId="58E30CB1"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303C6183" w14:textId="64266CA8" w:rsidR="000360FD" w:rsidRDefault="33E970C0" w:rsidP="170C0BC9">
            <w:pPr>
              <w:pStyle w:val="Lijstalinea"/>
              <w:numPr>
                <w:ilvl w:val="0"/>
                <w:numId w:val="1"/>
              </w:numPr>
              <w:spacing w:after="0"/>
              <w:ind w:left="360" w:hanging="27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Verwerken van wijzigingen in plandata</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D575A74" w14:textId="7AE3ED4E" w:rsidR="000360FD" w:rsidRDefault="33E970C0" w:rsidP="000360F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 xml:space="preserve">Iedere partij draagt zorg voor het doorvoeren van wijzigingen in het eigen bronsysteem. </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53B073C1" w14:textId="35B21E42" w:rsidR="000360FD" w:rsidRDefault="000360FD" w:rsidP="000360FD"/>
        </w:tc>
      </w:tr>
      <w:tr w:rsidR="000360FD" w14:paraId="402BF5EC"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3BF4F9F8" w14:textId="20A3EDB3" w:rsidR="000360FD" w:rsidRPr="2A1B20DE" w:rsidRDefault="33E970C0" w:rsidP="170C0BC9">
            <w:pPr>
              <w:pStyle w:val="Lijstalinea"/>
              <w:numPr>
                <w:ilvl w:val="0"/>
                <w:numId w:val="1"/>
              </w:numPr>
              <w:spacing w:after="0"/>
              <w:ind w:left="360" w:hanging="27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 xml:space="preserve">Status afstemmingsdossier </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026641A" w14:textId="54AF951F" w:rsidR="000360FD" w:rsidRPr="2A1B20DE" w:rsidRDefault="33E970C0" w:rsidP="000360F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De deelnemers van de afstemming bepalen in gezamenlijkheid of een dossier is</w:t>
            </w:r>
            <w:r w:rsidR="14072A84" w:rsidRPr="170C0BC9">
              <w:rPr>
                <w:rFonts w:ascii="Calibri" w:eastAsia="Calibri" w:hAnsi="Calibri" w:cs="Calibri"/>
                <w:color w:val="000000" w:themeColor="text1"/>
                <w:sz w:val="20"/>
                <w:szCs w:val="20"/>
              </w:rPr>
              <w:t xml:space="preserve"> afgestemd</w:t>
            </w:r>
            <w:r w:rsidR="1DE12AAC" w:rsidRPr="170C0BC9">
              <w:rPr>
                <w:rFonts w:ascii="Calibri" w:eastAsia="Calibri" w:hAnsi="Calibri" w:cs="Calibri"/>
                <w:color w:val="000000" w:themeColor="text1"/>
                <w:sz w:val="20"/>
                <w:szCs w:val="20"/>
              </w:rPr>
              <w:t xml:space="preserve">. </w:t>
            </w:r>
            <w:r w:rsidR="14072A84" w:rsidRPr="170C0BC9">
              <w:rPr>
                <w:rFonts w:ascii="Calibri" w:eastAsia="Calibri" w:hAnsi="Calibri" w:cs="Calibri"/>
                <w:color w:val="000000" w:themeColor="text1"/>
                <w:sz w:val="20"/>
                <w:szCs w:val="20"/>
              </w:rPr>
              <w:t>Daarna</w:t>
            </w:r>
            <w:r w:rsidR="1DE12AAC" w:rsidRPr="170C0BC9">
              <w:rPr>
                <w:rFonts w:ascii="Calibri" w:eastAsia="Calibri" w:hAnsi="Calibri" w:cs="Calibri"/>
                <w:color w:val="000000" w:themeColor="text1"/>
                <w:sz w:val="20"/>
                <w:szCs w:val="20"/>
              </w:rPr>
              <w:t xml:space="preserve"> maken </w:t>
            </w:r>
            <w:r w:rsidR="14072A84" w:rsidRPr="170C0BC9">
              <w:rPr>
                <w:rFonts w:ascii="Calibri" w:eastAsia="Calibri" w:hAnsi="Calibri" w:cs="Calibri"/>
                <w:color w:val="000000" w:themeColor="text1"/>
                <w:sz w:val="20"/>
                <w:szCs w:val="20"/>
              </w:rPr>
              <w:t xml:space="preserve">de deelnemers </w:t>
            </w:r>
            <w:r w:rsidR="1DE12AAC" w:rsidRPr="170C0BC9">
              <w:rPr>
                <w:rFonts w:ascii="Calibri" w:eastAsia="Calibri" w:hAnsi="Calibri" w:cs="Calibri"/>
                <w:color w:val="000000" w:themeColor="text1"/>
                <w:sz w:val="20"/>
                <w:szCs w:val="20"/>
              </w:rPr>
              <w:t>afspraken over de borging binnen de eigen org</w:t>
            </w:r>
            <w:r w:rsidR="09494287" w:rsidRPr="170C0BC9">
              <w:rPr>
                <w:rFonts w:ascii="Calibri" w:eastAsia="Calibri" w:hAnsi="Calibri" w:cs="Calibri"/>
                <w:color w:val="000000" w:themeColor="text1"/>
                <w:sz w:val="20"/>
                <w:szCs w:val="20"/>
              </w:rPr>
              <w:t xml:space="preserve">anisatie </w:t>
            </w:r>
            <w:r w:rsidR="14072A84" w:rsidRPr="170C0BC9">
              <w:rPr>
                <w:rFonts w:ascii="Calibri" w:eastAsia="Calibri" w:hAnsi="Calibri" w:cs="Calibri"/>
                <w:color w:val="000000" w:themeColor="text1"/>
                <w:sz w:val="20"/>
                <w:szCs w:val="20"/>
              </w:rPr>
              <w:t>en de verbinding met de deelnemers.</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1BDB1E74" w14:textId="77777777" w:rsidR="000360FD" w:rsidRDefault="000360FD" w:rsidP="000360FD"/>
        </w:tc>
      </w:tr>
      <w:tr w:rsidR="000360FD" w14:paraId="2B0113F8"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6E6D7988" w14:textId="53C38656" w:rsidR="000360FD" w:rsidRPr="2A1B20DE" w:rsidRDefault="33E970C0" w:rsidP="170C0BC9">
            <w:pPr>
              <w:pStyle w:val="Lijstalinea"/>
              <w:numPr>
                <w:ilvl w:val="0"/>
                <w:numId w:val="1"/>
              </w:numPr>
              <w:spacing w:after="0"/>
              <w:ind w:left="360" w:hanging="27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Regie bij integraal project</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8DC4DD7" w14:textId="6161AF04" w:rsidR="000360FD" w:rsidRPr="2A1B20DE" w:rsidRDefault="33E970C0" w:rsidP="000360FD">
            <w:pPr>
              <w:spacing w:after="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 xml:space="preserve">Regie ligt bij initiërende partij of </w:t>
            </w:r>
            <w:r w:rsidR="00FF9ACE" w:rsidRPr="170C0BC9">
              <w:rPr>
                <w:rFonts w:ascii="Calibri" w:eastAsia="Calibri" w:hAnsi="Calibri" w:cs="Calibri"/>
                <w:color w:val="000000" w:themeColor="text1"/>
                <w:sz w:val="20"/>
                <w:szCs w:val="20"/>
              </w:rPr>
              <w:t xml:space="preserve">de </w:t>
            </w:r>
            <w:r w:rsidRPr="170C0BC9">
              <w:rPr>
                <w:rFonts w:ascii="Calibri" w:eastAsia="Calibri" w:hAnsi="Calibri" w:cs="Calibri"/>
                <w:color w:val="000000" w:themeColor="text1"/>
                <w:sz w:val="20"/>
                <w:szCs w:val="20"/>
              </w:rPr>
              <w:t xml:space="preserve">partij met grootste opgave. Dit wordt </w:t>
            </w:r>
            <w:r w:rsidR="073C029C" w:rsidRPr="170C0BC9">
              <w:rPr>
                <w:rFonts w:ascii="Calibri" w:eastAsia="Calibri" w:hAnsi="Calibri" w:cs="Calibri"/>
                <w:color w:val="000000" w:themeColor="text1"/>
                <w:sz w:val="20"/>
                <w:szCs w:val="20"/>
              </w:rPr>
              <w:t xml:space="preserve">aan </w:t>
            </w:r>
            <w:r w:rsidRPr="170C0BC9">
              <w:rPr>
                <w:rFonts w:ascii="Calibri" w:eastAsia="Calibri" w:hAnsi="Calibri" w:cs="Calibri"/>
                <w:color w:val="000000" w:themeColor="text1"/>
                <w:sz w:val="20"/>
                <w:szCs w:val="20"/>
              </w:rPr>
              <w:t xml:space="preserve">de </w:t>
            </w:r>
            <w:proofErr w:type="spellStart"/>
            <w:r w:rsidRPr="170C0BC9">
              <w:rPr>
                <w:rFonts w:ascii="Calibri" w:eastAsia="Calibri" w:hAnsi="Calibri" w:cs="Calibri"/>
                <w:color w:val="000000" w:themeColor="text1"/>
                <w:sz w:val="20"/>
                <w:szCs w:val="20"/>
              </w:rPr>
              <w:t>p</w:t>
            </w:r>
            <w:r w:rsidR="1A70FD15" w:rsidRPr="170C0BC9">
              <w:rPr>
                <w:rFonts w:ascii="Calibri" w:eastAsia="Calibri" w:hAnsi="Calibri" w:cs="Calibri"/>
                <w:color w:val="000000" w:themeColor="text1"/>
                <w:sz w:val="20"/>
                <w:szCs w:val="20"/>
              </w:rPr>
              <w:t>lanafstemmings</w:t>
            </w:r>
            <w:r w:rsidRPr="170C0BC9">
              <w:rPr>
                <w:rFonts w:ascii="Calibri" w:eastAsia="Calibri" w:hAnsi="Calibri" w:cs="Calibri"/>
                <w:color w:val="000000" w:themeColor="text1"/>
                <w:sz w:val="20"/>
                <w:szCs w:val="20"/>
              </w:rPr>
              <w:t>tafel</w:t>
            </w:r>
            <w:proofErr w:type="spellEnd"/>
            <w:r w:rsidRPr="170C0BC9">
              <w:rPr>
                <w:rFonts w:ascii="Calibri" w:eastAsia="Calibri" w:hAnsi="Calibri" w:cs="Calibri"/>
                <w:color w:val="000000" w:themeColor="text1"/>
                <w:sz w:val="20"/>
                <w:szCs w:val="20"/>
              </w:rPr>
              <w:t xml:space="preserve"> bepaald. De </w:t>
            </w:r>
            <w:proofErr w:type="spellStart"/>
            <w:r w:rsidRPr="170C0BC9">
              <w:rPr>
                <w:rFonts w:ascii="Calibri" w:eastAsia="Calibri" w:hAnsi="Calibri" w:cs="Calibri"/>
                <w:color w:val="000000" w:themeColor="text1"/>
                <w:sz w:val="20"/>
                <w:szCs w:val="20"/>
              </w:rPr>
              <w:t>regievoerende</w:t>
            </w:r>
            <w:proofErr w:type="spellEnd"/>
            <w:r w:rsidRPr="170C0BC9">
              <w:rPr>
                <w:rFonts w:ascii="Calibri" w:eastAsia="Calibri" w:hAnsi="Calibri" w:cs="Calibri"/>
                <w:color w:val="000000" w:themeColor="text1"/>
                <w:sz w:val="20"/>
                <w:szCs w:val="20"/>
              </w:rPr>
              <w:t xml:space="preserve"> partij neemt het initiatief voor het beleggen van de </w:t>
            </w:r>
            <w:r w:rsidR="14A5C2C9" w:rsidRPr="170C0BC9">
              <w:rPr>
                <w:rFonts w:ascii="Calibri" w:eastAsia="Calibri" w:hAnsi="Calibri" w:cs="Calibri"/>
                <w:color w:val="000000" w:themeColor="text1"/>
                <w:sz w:val="20"/>
                <w:szCs w:val="20"/>
              </w:rPr>
              <w:t>‘</w:t>
            </w:r>
            <w:r w:rsidRPr="170C0BC9">
              <w:rPr>
                <w:rFonts w:ascii="Calibri" w:eastAsia="Calibri" w:hAnsi="Calibri" w:cs="Calibri"/>
                <w:color w:val="000000" w:themeColor="text1"/>
                <w:sz w:val="20"/>
                <w:szCs w:val="20"/>
              </w:rPr>
              <w:t>start project</w:t>
            </w:r>
            <w:r w:rsidR="1F4DDA17" w:rsidRPr="170C0BC9">
              <w:rPr>
                <w:rFonts w:ascii="Calibri" w:eastAsia="Calibri" w:hAnsi="Calibri" w:cs="Calibri"/>
                <w:color w:val="000000" w:themeColor="text1"/>
                <w:sz w:val="20"/>
                <w:szCs w:val="20"/>
              </w:rPr>
              <w:t>’</w:t>
            </w:r>
            <w:r w:rsidRPr="170C0BC9">
              <w:rPr>
                <w:rFonts w:ascii="Calibri" w:eastAsia="Calibri" w:hAnsi="Calibri" w:cs="Calibri"/>
                <w:color w:val="000000" w:themeColor="text1"/>
                <w:sz w:val="20"/>
                <w:szCs w:val="20"/>
              </w:rPr>
              <w:t xml:space="preserve"> bijeenkomst</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36A31FA0" w14:textId="77777777" w:rsidR="000360FD" w:rsidRDefault="000360FD" w:rsidP="000360FD"/>
        </w:tc>
      </w:tr>
      <w:tr w:rsidR="000360FD" w14:paraId="67D7A56D" w14:textId="77777777" w:rsidTr="170C0BC9">
        <w:trPr>
          <w:trHeight w:val="300"/>
        </w:trPr>
        <w:tc>
          <w:tcPr>
            <w:tcW w:w="39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353EA99" w14:textId="44DA1132" w:rsidR="000360FD" w:rsidRPr="2A1B20DE" w:rsidRDefault="33E970C0" w:rsidP="170C0BC9">
            <w:pPr>
              <w:pStyle w:val="Lijstalinea"/>
              <w:numPr>
                <w:ilvl w:val="0"/>
                <w:numId w:val="1"/>
              </w:numPr>
              <w:spacing w:after="0"/>
              <w:ind w:left="360" w:hanging="270"/>
              <w:rPr>
                <w:rFonts w:ascii="Calibri" w:eastAsia="Calibri" w:hAnsi="Calibri" w:cs="Calibri"/>
                <w:color w:val="000000" w:themeColor="text1"/>
                <w:sz w:val="20"/>
                <w:szCs w:val="20"/>
              </w:rPr>
            </w:pPr>
            <w:r w:rsidRPr="170C0BC9">
              <w:rPr>
                <w:rFonts w:ascii="Calibri" w:eastAsia="Calibri" w:hAnsi="Calibri" w:cs="Calibri"/>
                <w:color w:val="000000" w:themeColor="text1"/>
                <w:sz w:val="20"/>
                <w:szCs w:val="20"/>
              </w:rPr>
              <w:t xml:space="preserve">Projecten die nog niet starten, maar wel afgestemd zijn. </w:t>
            </w:r>
          </w:p>
        </w:tc>
        <w:tc>
          <w:tcPr>
            <w:tcW w:w="384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55BB5B8" w14:textId="53C7C0FA" w:rsidR="000360FD" w:rsidRPr="2A1B20DE" w:rsidRDefault="33E970C0" w:rsidP="000360FD">
            <w:pPr>
              <w:spacing w:after="0"/>
              <w:rPr>
                <w:rFonts w:ascii="Calibri" w:eastAsia="Calibri" w:hAnsi="Calibri" w:cs="Calibri"/>
                <w:color w:val="000000" w:themeColor="text1"/>
                <w:sz w:val="20"/>
                <w:szCs w:val="20"/>
              </w:rPr>
            </w:pPr>
            <w:proofErr w:type="gramStart"/>
            <w:r w:rsidRPr="170C0BC9">
              <w:rPr>
                <w:rFonts w:ascii="Calibri" w:eastAsia="Calibri" w:hAnsi="Calibri" w:cs="Calibri"/>
                <w:color w:val="000000" w:themeColor="text1"/>
                <w:sz w:val="20"/>
                <w:szCs w:val="20"/>
              </w:rPr>
              <w:t>Reeds</w:t>
            </w:r>
            <w:proofErr w:type="gramEnd"/>
            <w:r w:rsidRPr="170C0BC9">
              <w:rPr>
                <w:rFonts w:ascii="Calibri" w:eastAsia="Calibri" w:hAnsi="Calibri" w:cs="Calibri"/>
                <w:color w:val="000000" w:themeColor="text1"/>
                <w:sz w:val="20"/>
                <w:szCs w:val="20"/>
              </w:rPr>
              <w:t xml:space="preserve"> afgestemde plannen zijn een terugkerend agendapunt op de </w:t>
            </w:r>
            <w:proofErr w:type="spellStart"/>
            <w:r w:rsidR="6F108EF3" w:rsidRPr="170C0BC9">
              <w:rPr>
                <w:rFonts w:ascii="Calibri" w:eastAsia="Calibri" w:hAnsi="Calibri" w:cs="Calibri"/>
                <w:color w:val="000000" w:themeColor="text1"/>
                <w:sz w:val="20"/>
                <w:szCs w:val="20"/>
              </w:rPr>
              <w:t>planafstemmingstafel</w:t>
            </w:r>
            <w:proofErr w:type="spellEnd"/>
            <w:r w:rsidRPr="170C0BC9">
              <w:rPr>
                <w:rFonts w:ascii="Calibri" w:eastAsia="Calibri" w:hAnsi="Calibri" w:cs="Calibri"/>
                <w:color w:val="000000" w:themeColor="text1"/>
                <w:sz w:val="20"/>
                <w:szCs w:val="20"/>
              </w:rPr>
              <w:t>. Om te voorkomen dat projecten onder de radar verdwijnen tot aan fase werkvoorbereiding</w:t>
            </w:r>
            <w:r w:rsidR="4A4290E0" w:rsidRPr="170C0BC9">
              <w:rPr>
                <w:rFonts w:ascii="Calibri" w:eastAsia="Calibri" w:hAnsi="Calibri" w:cs="Calibri"/>
                <w:color w:val="000000" w:themeColor="text1"/>
                <w:sz w:val="20"/>
                <w:szCs w:val="20"/>
              </w:rPr>
              <w:t>, zorg</w:t>
            </w:r>
            <w:r w:rsidR="68E04427" w:rsidRPr="170C0BC9">
              <w:rPr>
                <w:rFonts w:ascii="Calibri" w:eastAsia="Calibri" w:hAnsi="Calibri" w:cs="Calibri"/>
                <w:color w:val="000000" w:themeColor="text1"/>
                <w:sz w:val="20"/>
                <w:szCs w:val="20"/>
              </w:rPr>
              <w:t xml:space="preserve">en de deelnemende partijen aan de </w:t>
            </w:r>
            <w:proofErr w:type="spellStart"/>
            <w:r w:rsidR="37271403" w:rsidRPr="170C0BC9">
              <w:rPr>
                <w:rFonts w:ascii="Calibri" w:eastAsia="Calibri" w:hAnsi="Calibri" w:cs="Calibri"/>
                <w:color w:val="000000" w:themeColor="text1"/>
                <w:sz w:val="20"/>
                <w:szCs w:val="20"/>
              </w:rPr>
              <w:t>planafstemmingstafel</w:t>
            </w:r>
            <w:proofErr w:type="spellEnd"/>
            <w:r w:rsidR="0525F256" w:rsidRPr="170C0BC9">
              <w:rPr>
                <w:rFonts w:ascii="Calibri" w:eastAsia="Calibri" w:hAnsi="Calibri" w:cs="Calibri"/>
                <w:color w:val="000000" w:themeColor="text1"/>
                <w:sz w:val="20"/>
                <w:szCs w:val="20"/>
              </w:rPr>
              <w:t xml:space="preserve"> </w:t>
            </w:r>
            <w:r w:rsidRPr="170C0BC9">
              <w:rPr>
                <w:rFonts w:ascii="Calibri" w:eastAsia="Calibri" w:hAnsi="Calibri" w:cs="Calibri"/>
                <w:color w:val="000000" w:themeColor="text1"/>
                <w:sz w:val="20"/>
                <w:szCs w:val="20"/>
              </w:rPr>
              <w:t>voor een actieve overdracht naar de projectorganisatie.</w:t>
            </w:r>
          </w:p>
        </w:tc>
        <w:tc>
          <w:tcPr>
            <w:tcW w:w="1332"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2A5707EC" w14:textId="77777777" w:rsidR="000360FD" w:rsidRDefault="000360FD" w:rsidP="000360FD"/>
        </w:tc>
      </w:tr>
    </w:tbl>
    <w:p w14:paraId="178C2D29" w14:textId="77777777" w:rsidR="00447E41" w:rsidRDefault="693D5F98" w:rsidP="24D9523D">
      <w:pPr>
        <w:spacing w:after="0"/>
        <w:rPr>
          <w:rFonts w:ascii="Calibri" w:eastAsia="Calibri" w:hAnsi="Calibri" w:cs="Calibri"/>
          <w:b/>
          <w:bCs/>
          <w:color w:val="2E74B5" w:themeColor="accent1" w:themeShade="BF"/>
          <w:sz w:val="32"/>
          <w:szCs w:val="32"/>
        </w:rPr>
      </w:pPr>
      <w:r w:rsidRPr="170C0BC9">
        <w:rPr>
          <w:rFonts w:ascii="Calibri" w:eastAsia="Calibri" w:hAnsi="Calibri" w:cs="Calibri"/>
          <w:b/>
          <w:bCs/>
          <w:color w:val="2E74B5" w:themeColor="accent1" w:themeShade="BF"/>
          <w:sz w:val="32"/>
          <w:szCs w:val="32"/>
        </w:rPr>
        <w:t xml:space="preserve"> </w:t>
      </w:r>
    </w:p>
    <w:p w14:paraId="72A503C8" w14:textId="698F5F37" w:rsidR="3075B78B" w:rsidRDefault="3075B78B" w:rsidP="170C0BC9">
      <w:pPr>
        <w:spacing w:after="0"/>
        <w:rPr>
          <w:rFonts w:ascii="Calibri Light" w:eastAsia="Calibri Light" w:hAnsi="Calibri Light" w:cs="Calibri Light"/>
          <w:color w:val="2E74B5" w:themeColor="accent1" w:themeShade="BF"/>
          <w:sz w:val="26"/>
          <w:szCs w:val="26"/>
        </w:rPr>
      </w:pPr>
    </w:p>
    <w:p w14:paraId="10256CBC" w14:textId="25B4832F" w:rsidR="3075B78B" w:rsidRDefault="3075B78B" w:rsidP="170C0BC9">
      <w:pPr>
        <w:spacing w:after="0"/>
        <w:rPr>
          <w:rFonts w:ascii="Calibri Light" w:eastAsia="Calibri Light" w:hAnsi="Calibri Light" w:cs="Calibri Light"/>
          <w:color w:val="2E74B5" w:themeColor="accent1" w:themeShade="BF"/>
          <w:sz w:val="26"/>
          <w:szCs w:val="26"/>
        </w:rPr>
      </w:pPr>
    </w:p>
    <w:p w14:paraId="09648460" w14:textId="2B93727F" w:rsidR="3075B78B" w:rsidRDefault="3075B78B" w:rsidP="170C0BC9">
      <w:pPr>
        <w:spacing w:after="0"/>
        <w:rPr>
          <w:rFonts w:ascii="Calibri Light" w:eastAsia="Calibri Light" w:hAnsi="Calibri Light" w:cs="Calibri Light"/>
          <w:color w:val="2E74B5" w:themeColor="accent1" w:themeShade="BF"/>
          <w:sz w:val="26"/>
          <w:szCs w:val="26"/>
        </w:rPr>
      </w:pPr>
    </w:p>
    <w:p w14:paraId="6EC5BABF" w14:textId="4FE83C07" w:rsidR="3075B78B" w:rsidRDefault="3075B78B" w:rsidP="24D9523D">
      <w:pPr>
        <w:spacing w:after="0"/>
      </w:pPr>
      <w:r>
        <w:br w:type="page"/>
      </w:r>
    </w:p>
    <w:p w14:paraId="795A438A" w14:textId="33E5BB35" w:rsidR="3075B78B" w:rsidRDefault="693D5F98" w:rsidP="170C0BC9">
      <w:pPr>
        <w:spacing w:after="0"/>
        <w:rPr>
          <w:rFonts w:ascii="Calibri Light" w:eastAsia="Calibri Light" w:hAnsi="Calibri Light" w:cs="Calibri Light"/>
          <w:color w:val="2E74B5" w:themeColor="accent1" w:themeShade="BF"/>
          <w:sz w:val="26"/>
          <w:szCs w:val="26"/>
        </w:rPr>
      </w:pPr>
      <w:r w:rsidRPr="170C0BC9">
        <w:rPr>
          <w:rFonts w:ascii="Calibri Light" w:eastAsia="Calibri Light" w:hAnsi="Calibri Light" w:cs="Calibri Light"/>
          <w:color w:val="2E74B5" w:themeColor="accent1" w:themeShade="BF"/>
          <w:sz w:val="26"/>
          <w:szCs w:val="26"/>
        </w:rPr>
        <w:lastRenderedPageBreak/>
        <w:t>Wijzigingslog (optioneel maar sterk aanbevolen)</w:t>
      </w:r>
    </w:p>
    <w:p w14:paraId="0A1960A5" w14:textId="6C6D0B7E" w:rsidR="3075B78B" w:rsidRDefault="3075B78B">
      <w:r w:rsidRPr="2A1B20DE">
        <w:rPr>
          <w:rFonts w:ascii="Calibri" w:eastAsia="Calibri" w:hAnsi="Calibri" w:cs="Calibri"/>
          <w:color w:val="2E74B5" w:themeColor="accent1" w:themeShade="BF"/>
          <w:sz w:val="32"/>
          <w:szCs w:val="32"/>
        </w:rPr>
        <w:t xml:space="preserve"> </w:t>
      </w:r>
    </w:p>
    <w:p w14:paraId="6D09BCA8" w14:textId="735FD8FF" w:rsidR="3075B78B" w:rsidRDefault="693D5F98">
      <w:r w:rsidRPr="170C0BC9">
        <w:rPr>
          <w:rFonts w:ascii="Calibri" w:eastAsia="Calibri" w:hAnsi="Calibri" w:cs="Calibri"/>
        </w:rPr>
        <w:t xml:space="preserve">Hier wordt kort vastgelegd </w:t>
      </w:r>
      <w:r w:rsidRPr="170C0BC9">
        <w:rPr>
          <w:rFonts w:ascii="Calibri" w:eastAsia="Calibri" w:hAnsi="Calibri" w:cs="Calibri"/>
          <w:b/>
          <w:bCs/>
        </w:rPr>
        <w:t>wat</w:t>
      </w:r>
      <w:r w:rsidRPr="170C0BC9">
        <w:rPr>
          <w:rFonts w:ascii="Calibri" w:eastAsia="Calibri" w:hAnsi="Calibri" w:cs="Calibri"/>
        </w:rPr>
        <w:t xml:space="preserve"> is aangepast en </w:t>
      </w:r>
      <w:r w:rsidRPr="170C0BC9">
        <w:rPr>
          <w:rFonts w:ascii="Calibri" w:eastAsia="Calibri" w:hAnsi="Calibri" w:cs="Calibri"/>
          <w:b/>
          <w:bCs/>
        </w:rPr>
        <w:t>waarom</w:t>
      </w:r>
      <w:r w:rsidRPr="170C0BC9">
        <w:rPr>
          <w:rFonts w:ascii="Calibri" w:eastAsia="Calibri" w:hAnsi="Calibri" w:cs="Calibri"/>
        </w:rPr>
        <w:t>.</w:t>
      </w:r>
    </w:p>
    <w:tbl>
      <w:tblPr>
        <w:tblW w:w="0" w:type="auto"/>
        <w:tblLook w:val="04A0" w:firstRow="1" w:lastRow="0" w:firstColumn="1" w:lastColumn="0" w:noHBand="0" w:noVBand="1"/>
      </w:tblPr>
      <w:tblGrid>
        <w:gridCol w:w="780"/>
        <w:gridCol w:w="1230"/>
        <w:gridCol w:w="4815"/>
        <w:gridCol w:w="2085"/>
      </w:tblGrid>
      <w:tr w:rsidR="2A1B20DE" w14:paraId="0C312A9F" w14:textId="77777777" w:rsidTr="2A1B20DE">
        <w:trPr>
          <w:trHeight w:val="300"/>
        </w:trPr>
        <w:tc>
          <w:tcPr>
            <w:tcW w:w="78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60ED2327" w14:textId="1261408A" w:rsidR="2A1B20DE" w:rsidRDefault="2A1B20DE" w:rsidP="2A1B20DE">
            <w:pPr>
              <w:spacing w:after="0"/>
            </w:pPr>
            <w:r w:rsidRPr="2A1B20DE">
              <w:rPr>
                <w:rFonts w:ascii="Calibri" w:eastAsia="Calibri" w:hAnsi="Calibri" w:cs="Calibri"/>
                <w:b/>
                <w:bCs/>
                <w:color w:val="000000" w:themeColor="text1"/>
              </w:rPr>
              <w:t>Datum:</w:t>
            </w:r>
          </w:p>
        </w:tc>
        <w:tc>
          <w:tcPr>
            <w:tcW w:w="123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01CCBB40" w14:textId="336E2F8D" w:rsidR="2A1B20DE" w:rsidRDefault="2A1B20DE" w:rsidP="2A1B20DE">
            <w:pPr>
              <w:spacing w:after="0"/>
            </w:pPr>
            <w:r w:rsidRPr="2A1B20DE">
              <w:rPr>
                <w:rFonts w:ascii="Calibri" w:eastAsia="Calibri" w:hAnsi="Calibri" w:cs="Calibri"/>
                <w:b/>
                <w:bCs/>
                <w:color w:val="000000" w:themeColor="text1"/>
              </w:rPr>
              <w:t>Onderwerp:</w:t>
            </w:r>
          </w:p>
        </w:tc>
        <w:tc>
          <w:tcPr>
            <w:tcW w:w="481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0A458B54" w14:textId="764C0CEA" w:rsidR="2A1B20DE" w:rsidRDefault="2A1B20DE" w:rsidP="2A1B20DE">
            <w:pPr>
              <w:spacing w:after="0"/>
            </w:pPr>
            <w:r w:rsidRPr="2A1B20DE">
              <w:rPr>
                <w:rFonts w:ascii="Calibri" w:eastAsia="Calibri" w:hAnsi="Calibri" w:cs="Calibri"/>
                <w:b/>
                <w:bCs/>
                <w:color w:val="000000" w:themeColor="text1"/>
              </w:rPr>
              <w:t>Wijziging:</w:t>
            </w:r>
          </w:p>
        </w:tc>
        <w:tc>
          <w:tcPr>
            <w:tcW w:w="208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78D5E48C" w14:textId="124FB06B" w:rsidR="2A1B20DE" w:rsidRDefault="2A1B20DE" w:rsidP="2A1B20DE">
            <w:pPr>
              <w:spacing w:after="0"/>
            </w:pPr>
            <w:r w:rsidRPr="2A1B20DE">
              <w:rPr>
                <w:rFonts w:ascii="Calibri" w:eastAsia="Calibri" w:hAnsi="Calibri" w:cs="Calibri"/>
                <w:b/>
                <w:bCs/>
                <w:color w:val="000000" w:themeColor="text1"/>
              </w:rPr>
              <w:t>Besluit kernteam:</w:t>
            </w:r>
          </w:p>
        </w:tc>
      </w:tr>
      <w:tr w:rsidR="2A1B20DE" w14:paraId="43C6D44C" w14:textId="77777777" w:rsidTr="2A1B20DE">
        <w:trPr>
          <w:trHeight w:val="300"/>
        </w:trPr>
        <w:tc>
          <w:tcPr>
            <w:tcW w:w="78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24E568D5" w14:textId="15BB88C9" w:rsidR="2A1B20DE" w:rsidRDefault="2A1B20DE" w:rsidP="2A1B20DE">
            <w:pPr>
              <w:spacing w:after="0"/>
            </w:pPr>
            <w:r w:rsidRPr="2A1B20DE">
              <w:rPr>
                <w:rFonts w:ascii="Calibri" w:eastAsia="Calibri" w:hAnsi="Calibri" w:cs="Calibri"/>
              </w:rPr>
              <w:t xml:space="preserve"> </w:t>
            </w:r>
          </w:p>
        </w:tc>
        <w:tc>
          <w:tcPr>
            <w:tcW w:w="123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66804AF4" w14:textId="10368AB8" w:rsidR="2A1B20DE" w:rsidRDefault="2A1B20DE" w:rsidP="2A1B20DE">
            <w:pPr>
              <w:spacing w:after="0"/>
            </w:pPr>
            <w:r w:rsidRPr="2A1B20DE">
              <w:rPr>
                <w:rFonts w:ascii="Calibri" w:eastAsia="Calibri" w:hAnsi="Calibri" w:cs="Calibri"/>
              </w:rPr>
              <w:t xml:space="preserve"> </w:t>
            </w:r>
          </w:p>
        </w:tc>
        <w:tc>
          <w:tcPr>
            <w:tcW w:w="481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5224B1EB" w14:textId="03B1FEED" w:rsidR="2A1B20DE" w:rsidRDefault="2A1B20DE" w:rsidP="2A1B20DE">
            <w:pPr>
              <w:spacing w:after="0"/>
            </w:pPr>
            <w:r w:rsidRPr="2A1B20DE">
              <w:rPr>
                <w:rFonts w:ascii="Calibri" w:eastAsia="Calibri" w:hAnsi="Calibri" w:cs="Calibri"/>
              </w:rPr>
              <w:t xml:space="preserve"> </w:t>
            </w:r>
          </w:p>
        </w:tc>
        <w:tc>
          <w:tcPr>
            <w:tcW w:w="208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03203FFF" w14:textId="1081C012" w:rsidR="2A1B20DE" w:rsidRDefault="2A1B20DE" w:rsidP="2A1B20DE">
            <w:pPr>
              <w:spacing w:after="0"/>
            </w:pPr>
            <w:r w:rsidRPr="2A1B20DE">
              <w:rPr>
                <w:rFonts w:ascii="Calibri" w:eastAsia="Calibri" w:hAnsi="Calibri" w:cs="Calibri"/>
              </w:rPr>
              <w:t xml:space="preserve"> </w:t>
            </w:r>
          </w:p>
        </w:tc>
      </w:tr>
      <w:tr w:rsidR="2A1B20DE" w14:paraId="6DD99B74" w14:textId="77777777" w:rsidTr="2A1B20DE">
        <w:trPr>
          <w:trHeight w:val="300"/>
        </w:trPr>
        <w:tc>
          <w:tcPr>
            <w:tcW w:w="78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7D23E488" w14:textId="79383870" w:rsidR="2A1B20DE" w:rsidRDefault="2A1B20DE" w:rsidP="2A1B20DE">
            <w:pPr>
              <w:spacing w:after="0"/>
            </w:pPr>
            <w:r w:rsidRPr="2A1B20DE">
              <w:rPr>
                <w:rFonts w:ascii="Calibri" w:eastAsia="Calibri" w:hAnsi="Calibri" w:cs="Calibri"/>
              </w:rPr>
              <w:t xml:space="preserve"> </w:t>
            </w:r>
          </w:p>
        </w:tc>
        <w:tc>
          <w:tcPr>
            <w:tcW w:w="123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30A6506A" w14:textId="564EDD89" w:rsidR="2A1B20DE" w:rsidRDefault="2A1B20DE" w:rsidP="2A1B20DE">
            <w:pPr>
              <w:spacing w:after="0"/>
            </w:pPr>
            <w:r w:rsidRPr="2A1B20DE">
              <w:rPr>
                <w:rFonts w:ascii="Calibri" w:eastAsia="Calibri" w:hAnsi="Calibri" w:cs="Calibri"/>
              </w:rPr>
              <w:t xml:space="preserve"> </w:t>
            </w:r>
          </w:p>
        </w:tc>
        <w:tc>
          <w:tcPr>
            <w:tcW w:w="481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79ABC9A5" w14:textId="2D32A94A" w:rsidR="2A1B20DE" w:rsidRDefault="2A1B20DE" w:rsidP="2A1B20DE">
            <w:pPr>
              <w:spacing w:after="0"/>
            </w:pPr>
            <w:r w:rsidRPr="2A1B20DE">
              <w:rPr>
                <w:rFonts w:ascii="Calibri" w:eastAsia="Calibri" w:hAnsi="Calibri" w:cs="Calibri"/>
              </w:rPr>
              <w:t xml:space="preserve"> </w:t>
            </w:r>
          </w:p>
        </w:tc>
        <w:tc>
          <w:tcPr>
            <w:tcW w:w="208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5144A263" w14:textId="646E32D3" w:rsidR="2A1B20DE" w:rsidRDefault="2A1B20DE" w:rsidP="2A1B20DE">
            <w:pPr>
              <w:spacing w:after="0"/>
            </w:pPr>
            <w:r w:rsidRPr="2A1B20DE">
              <w:rPr>
                <w:rFonts w:ascii="Calibri" w:eastAsia="Calibri" w:hAnsi="Calibri" w:cs="Calibri"/>
              </w:rPr>
              <w:t xml:space="preserve"> </w:t>
            </w:r>
          </w:p>
        </w:tc>
      </w:tr>
    </w:tbl>
    <w:p w14:paraId="50162D4D" w14:textId="07661AD5" w:rsidR="3075B78B" w:rsidRDefault="3075B78B" w:rsidP="170C0BC9">
      <w:pPr>
        <w:rPr>
          <w:rFonts w:ascii="Calibri" w:eastAsia="Calibri" w:hAnsi="Calibri" w:cs="Calibri"/>
          <w:color w:val="2E74B5" w:themeColor="accent1" w:themeShade="BF"/>
        </w:rPr>
      </w:pPr>
    </w:p>
    <w:sectPr w:rsidR="3075B78B" w:rsidSect="00BD31DD">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45EF014" w14:textId="77777777" w:rsidR="00277AB5" w:rsidRDefault="00277AB5" w:rsidP="00762F4C">
      <w:pPr>
        <w:spacing w:after="0" w:line="240" w:lineRule="auto"/>
      </w:pPr>
      <w:r>
        <w:separator/>
      </w:r>
    </w:p>
  </w:endnote>
  <w:endnote w:type="continuationSeparator" w:id="0">
    <w:p w14:paraId="1D114185" w14:textId="77777777" w:rsidR="00277AB5" w:rsidRDefault="00277AB5" w:rsidP="0076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05C1A2" w14:textId="3EE4D833" w:rsidR="00762F4C" w:rsidRPr="00D129A9" w:rsidRDefault="00D129A9" w:rsidP="170C0BC9">
    <w:pPr>
      <w:pStyle w:val="Voettekst"/>
      <w:pBdr>
        <w:top w:val="single" w:sz="4" w:space="1" w:color="auto"/>
      </w:pBdr>
      <w:tabs>
        <w:tab w:val="clear" w:pos="4536"/>
        <w:tab w:val="clear" w:pos="9072"/>
        <w:tab w:val="left" w:pos="709"/>
        <w:tab w:val="left" w:pos="1418"/>
        <w:tab w:val="left" w:pos="2127"/>
        <w:tab w:val="left" w:pos="2836"/>
        <w:tab w:val="left" w:pos="3545"/>
        <w:tab w:val="left" w:pos="4254"/>
        <w:tab w:val="left" w:pos="4963"/>
        <w:tab w:val="left" w:pos="5672"/>
        <w:tab w:val="left" w:pos="6381"/>
      </w:tabs>
      <w:rPr>
        <w:noProof/>
        <w:sz w:val="20"/>
        <w:szCs w:val="20"/>
      </w:rPr>
    </w:pPr>
    <w:r w:rsidRPr="00FF6D0E">
      <w:rPr>
        <w:i/>
        <w:sz w:val="20"/>
        <w:szCs w:val="20"/>
      </w:rPr>
      <w:tab/>
    </w:r>
    <w:r w:rsidRPr="00FF6D0E">
      <w:rPr>
        <w:sz w:val="20"/>
        <w:szCs w:val="20"/>
      </w:rPr>
      <w:tab/>
    </w:r>
    <w:r w:rsidRPr="00FF6D0E">
      <w:rPr>
        <w:sz w:val="20"/>
        <w:szCs w:val="20"/>
      </w:rPr>
      <w:tab/>
    </w:r>
    <w:r w:rsidRPr="00FF6D0E">
      <w:rPr>
        <w:sz w:val="20"/>
        <w:szCs w:val="20"/>
      </w:rPr>
      <w:tab/>
    </w:r>
    <w:r w:rsidRPr="00FF6D0E">
      <w:rPr>
        <w:sz w:val="20"/>
        <w:szCs w:val="20"/>
      </w:rPr>
      <w:tab/>
    </w:r>
    <w:r>
      <w:rPr>
        <w:sz w:val="20"/>
        <w:szCs w:val="20"/>
      </w:rPr>
      <w:tab/>
    </w:r>
    <w:r w:rsidRPr="170C0BC9">
      <w:rPr>
        <w:noProof/>
        <w:sz w:val="20"/>
        <w:szCs w:val="20"/>
      </w:rPr>
      <w:fldChar w:fldCharType="begin"/>
    </w:r>
    <w:r w:rsidRPr="00FF6D0E">
      <w:rPr>
        <w:sz w:val="20"/>
        <w:szCs w:val="20"/>
      </w:rPr>
      <w:instrText xml:space="preserve"> PAGE   \* MERGEFORMAT </w:instrText>
    </w:r>
    <w:r w:rsidRPr="170C0BC9">
      <w:rPr>
        <w:sz w:val="20"/>
        <w:szCs w:val="20"/>
      </w:rPr>
      <w:fldChar w:fldCharType="separate"/>
    </w:r>
    <w:r w:rsidR="170C0BC9">
      <w:rPr>
        <w:noProof/>
        <w:sz w:val="20"/>
        <w:szCs w:val="20"/>
      </w:rPr>
      <w:t>4</w:t>
    </w:r>
    <w:r w:rsidRPr="170C0BC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7459D5" w14:textId="77777777" w:rsidR="00BD31DD" w:rsidRPr="00D129A9" w:rsidRDefault="00BD31DD" w:rsidP="170C0BC9">
    <w:pPr>
      <w:pStyle w:val="Voettekst"/>
      <w:pBdr>
        <w:top w:val="single" w:sz="4" w:space="1" w:color="auto"/>
      </w:pBdr>
      <w:tabs>
        <w:tab w:val="clear" w:pos="4536"/>
        <w:tab w:val="clear" w:pos="9072"/>
        <w:tab w:val="left" w:pos="709"/>
        <w:tab w:val="left" w:pos="1418"/>
        <w:tab w:val="left" w:pos="2127"/>
        <w:tab w:val="left" w:pos="2836"/>
        <w:tab w:val="left" w:pos="3545"/>
        <w:tab w:val="left" w:pos="4254"/>
        <w:tab w:val="left" w:pos="4963"/>
        <w:tab w:val="left" w:pos="5672"/>
        <w:tab w:val="left" w:pos="6381"/>
      </w:tabs>
      <w:rPr>
        <w:sz w:val="20"/>
        <w:szCs w:val="20"/>
      </w:rPr>
    </w:pPr>
    <w:r w:rsidRPr="00FF6D0E">
      <w:rPr>
        <w:i/>
        <w:sz w:val="20"/>
        <w:szCs w:val="20"/>
      </w:rPr>
      <w:tab/>
    </w:r>
    <w:r w:rsidRPr="00FF6D0E">
      <w:rPr>
        <w:sz w:val="20"/>
        <w:szCs w:val="20"/>
      </w:rPr>
      <w:tab/>
    </w:r>
    <w:r w:rsidRPr="00FF6D0E">
      <w:rPr>
        <w:sz w:val="20"/>
        <w:szCs w:val="20"/>
      </w:rPr>
      <w:tab/>
    </w:r>
    <w:r w:rsidRPr="00FF6D0E">
      <w:rPr>
        <w:sz w:val="20"/>
        <w:szCs w:val="20"/>
      </w:rPr>
      <w:tab/>
    </w:r>
    <w:r w:rsidRPr="00FF6D0E">
      <w:rPr>
        <w:sz w:val="20"/>
        <w:szCs w:val="20"/>
      </w:rPr>
      <w:tab/>
    </w:r>
    <w:r>
      <w:rPr>
        <w:sz w:val="20"/>
        <w:szCs w:val="20"/>
      </w:rPr>
      <w:tab/>
    </w:r>
    <w:r w:rsidRPr="00FF6D0E">
      <w:rPr>
        <w:sz w:val="20"/>
        <w:szCs w:val="20"/>
      </w:rPr>
      <w:fldChar w:fldCharType="begin"/>
    </w:r>
    <w:r w:rsidRPr="00FF6D0E">
      <w:rPr>
        <w:sz w:val="20"/>
        <w:szCs w:val="20"/>
      </w:rPr>
      <w:instrText xml:space="preserve"> PAGE   \* MERGEFORMAT </w:instrText>
    </w:r>
    <w:r w:rsidRPr="00FF6D0E">
      <w:rPr>
        <w:sz w:val="20"/>
        <w:szCs w:val="20"/>
      </w:rPr>
      <w:fldChar w:fldCharType="separate"/>
    </w:r>
    <w:r w:rsidR="170C0BC9">
      <w:rPr>
        <w:sz w:val="20"/>
        <w:szCs w:val="20"/>
      </w:rPr>
      <w:t>1</w:t>
    </w:r>
    <w:r w:rsidRPr="00FF6D0E">
      <w:rPr>
        <w:sz w:val="20"/>
        <w:szCs w:val="20"/>
      </w:rPr>
      <w:fldChar w:fldCharType="end"/>
    </w:r>
  </w:p>
  <w:p w14:paraId="0449B2E8" w14:textId="18290DDE" w:rsidR="170C0BC9" w:rsidRDefault="170C0BC9" w:rsidP="170C0BC9">
    <w:pPr>
      <w:pStyle w:val="Voettekst"/>
      <w:pBdr>
        <w:top w:val="single" w:sz="4" w:space="1" w:color="auto"/>
      </w:pBdr>
      <w:tabs>
        <w:tab w:val="clear" w:pos="4536"/>
        <w:tab w:val="clear" w:pos="9072"/>
        <w:tab w:val="left" w:pos="709"/>
        <w:tab w:val="left" w:pos="1418"/>
        <w:tab w:val="left" w:pos="2127"/>
        <w:tab w:val="left" w:pos="2836"/>
        <w:tab w:val="left" w:pos="3545"/>
        <w:tab w:val="left" w:pos="4254"/>
        <w:tab w:val="left" w:pos="4963"/>
        <w:tab w:val="left" w:pos="5672"/>
        <w:tab w:val="left" w:pos="6381"/>
      </w:tabs>
      <w:rPr>
        <w:sz w:val="20"/>
        <w:szCs w:val="20"/>
      </w:rPr>
    </w:pPr>
  </w:p>
  <w:p w14:paraId="5459294E" w14:textId="77777777" w:rsidR="00BD31DD" w:rsidRDefault="00BD31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89FB958" w14:textId="77777777" w:rsidR="00277AB5" w:rsidRDefault="00277AB5" w:rsidP="00762F4C">
      <w:pPr>
        <w:spacing w:after="0" w:line="240" w:lineRule="auto"/>
      </w:pPr>
      <w:r>
        <w:separator/>
      </w:r>
    </w:p>
  </w:footnote>
  <w:footnote w:type="continuationSeparator" w:id="0">
    <w:p w14:paraId="3916DB52" w14:textId="77777777" w:rsidR="00277AB5" w:rsidRDefault="00277AB5" w:rsidP="0076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21EE32" w14:textId="0992C4A6" w:rsidR="00AF153E" w:rsidRDefault="00A73A38">
    <w:pPr>
      <w:pStyle w:val="Koptekst"/>
    </w:pPr>
    <w:r w:rsidRPr="00D91B79">
      <w:rPr>
        <w:rStyle w:val="wacimagecontainer"/>
        <w:rFonts w:ascii="Arial" w:hAnsi="Arial" w:cs="Arial"/>
        <w:noProof/>
        <w:color w:val="0070C0"/>
        <w:sz w:val="18"/>
        <w:szCs w:val="18"/>
      </w:rPr>
      <w:drawing>
        <wp:inline distT="0" distB="0" distL="0" distR="0" wp14:anchorId="5E8EBF16" wp14:editId="281EDFF9">
          <wp:extent cx="552450" cy="552450"/>
          <wp:effectExtent l="0" t="0" r="0" b="0"/>
          <wp:docPr id="151238371" name="Afbeelding 2"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plakte-afbeelding.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AF153E">
      <w:tab/>
    </w:r>
    <w:r w:rsidR="00AF153E">
      <w:tab/>
    </w:r>
  </w:p>
  <w:p w14:paraId="1CBBE708" w14:textId="305F4793" w:rsidR="007655F0" w:rsidRDefault="007655F0">
    <w:pPr>
      <w:pStyle w:val="Koptekst"/>
    </w:pPr>
  </w:p>
  <w:p w14:paraId="6F9AE2D6" w14:textId="77777777" w:rsidR="007655F0" w:rsidRDefault="007655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020"/>
      <w:gridCol w:w="3020"/>
      <w:gridCol w:w="3020"/>
    </w:tblGrid>
    <w:tr w:rsidR="170C0BC9" w14:paraId="27ADEA3D" w14:textId="77777777" w:rsidTr="170C0BC9">
      <w:trPr>
        <w:trHeight w:val="300"/>
      </w:trPr>
      <w:tc>
        <w:tcPr>
          <w:tcW w:w="3020" w:type="dxa"/>
        </w:tcPr>
        <w:p w14:paraId="45CFA53A" w14:textId="48472ED4" w:rsidR="170C0BC9" w:rsidRDefault="170C0BC9" w:rsidP="170C0BC9">
          <w:pPr>
            <w:pStyle w:val="Koptekst"/>
            <w:ind w:left="-115"/>
          </w:pPr>
        </w:p>
      </w:tc>
      <w:tc>
        <w:tcPr>
          <w:tcW w:w="3020" w:type="dxa"/>
        </w:tcPr>
        <w:p w14:paraId="22ADDE41" w14:textId="4F2E6B12" w:rsidR="170C0BC9" w:rsidRDefault="170C0BC9" w:rsidP="170C0BC9">
          <w:pPr>
            <w:pStyle w:val="Koptekst"/>
            <w:jc w:val="center"/>
          </w:pPr>
        </w:p>
      </w:tc>
      <w:tc>
        <w:tcPr>
          <w:tcW w:w="3020" w:type="dxa"/>
        </w:tcPr>
        <w:p w14:paraId="265B6A96" w14:textId="3296848E" w:rsidR="170C0BC9" w:rsidRDefault="170C0BC9" w:rsidP="170C0BC9">
          <w:pPr>
            <w:pStyle w:val="Koptekst"/>
            <w:ind w:right="-115"/>
            <w:jc w:val="right"/>
          </w:pPr>
        </w:p>
      </w:tc>
    </w:tr>
  </w:tbl>
  <w:p w14:paraId="4E341E81" w14:textId="6A1DED1B" w:rsidR="170C0BC9" w:rsidRDefault="170C0BC9" w:rsidP="170C0B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A0568D"/>
    <w:multiLevelType w:val="hybridMultilevel"/>
    <w:tmpl w:val="56580630"/>
    <w:lvl w:ilvl="0" w:tplc="B28A05EE">
      <w:start w:val="1"/>
      <w:numFmt w:val="bullet"/>
      <w:lvlText w:val=""/>
      <w:lvlJc w:val="left"/>
      <w:pPr>
        <w:ind w:left="720" w:hanging="360"/>
      </w:pPr>
      <w:rPr>
        <w:rFonts w:ascii="Symbol" w:hAnsi="Symbol" w:hint="default"/>
      </w:rPr>
    </w:lvl>
    <w:lvl w:ilvl="1" w:tplc="D9E231CE">
      <w:start w:val="1"/>
      <w:numFmt w:val="bullet"/>
      <w:lvlText w:val="o"/>
      <w:lvlJc w:val="left"/>
      <w:pPr>
        <w:ind w:left="1440" w:hanging="360"/>
      </w:pPr>
      <w:rPr>
        <w:rFonts w:ascii="Courier New" w:hAnsi="Courier New" w:hint="default"/>
      </w:rPr>
    </w:lvl>
    <w:lvl w:ilvl="2" w:tplc="2E1AE9B2">
      <w:start w:val="1"/>
      <w:numFmt w:val="bullet"/>
      <w:lvlText w:val=""/>
      <w:lvlJc w:val="left"/>
      <w:pPr>
        <w:ind w:left="2160" w:hanging="360"/>
      </w:pPr>
      <w:rPr>
        <w:rFonts w:ascii="Wingdings" w:hAnsi="Wingdings" w:hint="default"/>
      </w:rPr>
    </w:lvl>
    <w:lvl w:ilvl="3" w:tplc="01D6D9CA">
      <w:start w:val="1"/>
      <w:numFmt w:val="bullet"/>
      <w:lvlText w:val=""/>
      <w:lvlJc w:val="left"/>
      <w:pPr>
        <w:ind w:left="2880" w:hanging="360"/>
      </w:pPr>
      <w:rPr>
        <w:rFonts w:ascii="Symbol" w:hAnsi="Symbol" w:hint="default"/>
      </w:rPr>
    </w:lvl>
    <w:lvl w:ilvl="4" w:tplc="D65E5954">
      <w:start w:val="1"/>
      <w:numFmt w:val="bullet"/>
      <w:lvlText w:val="o"/>
      <w:lvlJc w:val="left"/>
      <w:pPr>
        <w:ind w:left="3600" w:hanging="360"/>
      </w:pPr>
      <w:rPr>
        <w:rFonts w:ascii="Courier New" w:hAnsi="Courier New" w:hint="default"/>
      </w:rPr>
    </w:lvl>
    <w:lvl w:ilvl="5" w:tplc="515A6DA4">
      <w:start w:val="1"/>
      <w:numFmt w:val="bullet"/>
      <w:lvlText w:val=""/>
      <w:lvlJc w:val="left"/>
      <w:pPr>
        <w:ind w:left="4320" w:hanging="360"/>
      </w:pPr>
      <w:rPr>
        <w:rFonts w:ascii="Wingdings" w:hAnsi="Wingdings" w:hint="default"/>
      </w:rPr>
    </w:lvl>
    <w:lvl w:ilvl="6" w:tplc="8B5CCBA6">
      <w:start w:val="1"/>
      <w:numFmt w:val="bullet"/>
      <w:lvlText w:val=""/>
      <w:lvlJc w:val="left"/>
      <w:pPr>
        <w:ind w:left="5040" w:hanging="360"/>
      </w:pPr>
      <w:rPr>
        <w:rFonts w:ascii="Symbol" w:hAnsi="Symbol" w:hint="default"/>
      </w:rPr>
    </w:lvl>
    <w:lvl w:ilvl="7" w:tplc="182A8306">
      <w:start w:val="1"/>
      <w:numFmt w:val="bullet"/>
      <w:lvlText w:val="o"/>
      <w:lvlJc w:val="left"/>
      <w:pPr>
        <w:ind w:left="5760" w:hanging="360"/>
      </w:pPr>
      <w:rPr>
        <w:rFonts w:ascii="Courier New" w:hAnsi="Courier New" w:hint="default"/>
      </w:rPr>
    </w:lvl>
    <w:lvl w:ilvl="8" w:tplc="18FCDB14">
      <w:start w:val="1"/>
      <w:numFmt w:val="bullet"/>
      <w:lvlText w:val=""/>
      <w:lvlJc w:val="left"/>
      <w:pPr>
        <w:ind w:left="6480" w:hanging="360"/>
      </w:pPr>
      <w:rPr>
        <w:rFonts w:ascii="Wingdings" w:hAnsi="Wingdings" w:hint="default"/>
      </w:rPr>
    </w:lvl>
  </w:abstractNum>
  <w:abstractNum w:abstractNumId="1" w15:restartNumberingAfterBreak="0">
    <w:nsid w:val="135A1B50"/>
    <w:multiLevelType w:val="hybridMultilevel"/>
    <w:tmpl w:val="1A9631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0BFD37"/>
    <w:multiLevelType w:val="hybridMultilevel"/>
    <w:tmpl w:val="17A0A08A"/>
    <w:lvl w:ilvl="0" w:tplc="55FE618E">
      <w:start w:val="2"/>
      <w:numFmt w:val="decimal"/>
      <w:lvlText w:val="%1."/>
      <w:lvlJc w:val="left"/>
      <w:pPr>
        <w:ind w:left="720" w:hanging="360"/>
      </w:pPr>
    </w:lvl>
    <w:lvl w:ilvl="1" w:tplc="FECEE858">
      <w:start w:val="1"/>
      <w:numFmt w:val="lowerLetter"/>
      <w:lvlText w:val="%2."/>
      <w:lvlJc w:val="left"/>
      <w:pPr>
        <w:ind w:left="1440" w:hanging="360"/>
      </w:pPr>
    </w:lvl>
    <w:lvl w:ilvl="2" w:tplc="15EA228E">
      <w:start w:val="1"/>
      <w:numFmt w:val="lowerRoman"/>
      <w:lvlText w:val="%3."/>
      <w:lvlJc w:val="right"/>
      <w:pPr>
        <w:ind w:left="2160" w:hanging="180"/>
      </w:pPr>
    </w:lvl>
    <w:lvl w:ilvl="3" w:tplc="1A523A3A">
      <w:start w:val="1"/>
      <w:numFmt w:val="decimal"/>
      <w:lvlText w:val="%4."/>
      <w:lvlJc w:val="left"/>
      <w:pPr>
        <w:ind w:left="2880" w:hanging="360"/>
      </w:pPr>
    </w:lvl>
    <w:lvl w:ilvl="4" w:tplc="26F01594">
      <w:start w:val="1"/>
      <w:numFmt w:val="lowerLetter"/>
      <w:lvlText w:val="%5."/>
      <w:lvlJc w:val="left"/>
      <w:pPr>
        <w:ind w:left="3600" w:hanging="360"/>
      </w:pPr>
    </w:lvl>
    <w:lvl w:ilvl="5" w:tplc="2C725A90">
      <w:start w:val="1"/>
      <w:numFmt w:val="lowerRoman"/>
      <w:lvlText w:val="%6."/>
      <w:lvlJc w:val="right"/>
      <w:pPr>
        <w:ind w:left="4320" w:hanging="180"/>
      </w:pPr>
    </w:lvl>
    <w:lvl w:ilvl="6" w:tplc="9C68D15E">
      <w:start w:val="1"/>
      <w:numFmt w:val="decimal"/>
      <w:lvlText w:val="%7."/>
      <w:lvlJc w:val="left"/>
      <w:pPr>
        <w:ind w:left="5040" w:hanging="360"/>
      </w:pPr>
    </w:lvl>
    <w:lvl w:ilvl="7" w:tplc="AE28D888">
      <w:start w:val="1"/>
      <w:numFmt w:val="lowerLetter"/>
      <w:lvlText w:val="%8."/>
      <w:lvlJc w:val="left"/>
      <w:pPr>
        <w:ind w:left="5760" w:hanging="360"/>
      </w:pPr>
    </w:lvl>
    <w:lvl w:ilvl="8" w:tplc="5A0C099C">
      <w:start w:val="1"/>
      <w:numFmt w:val="lowerRoman"/>
      <w:lvlText w:val="%9."/>
      <w:lvlJc w:val="right"/>
      <w:pPr>
        <w:ind w:left="6480" w:hanging="180"/>
      </w:pPr>
    </w:lvl>
  </w:abstractNum>
  <w:abstractNum w:abstractNumId="3" w15:restartNumberingAfterBreak="0">
    <w:nsid w:val="31CD8B19"/>
    <w:multiLevelType w:val="hybridMultilevel"/>
    <w:tmpl w:val="4216DC42"/>
    <w:lvl w:ilvl="0" w:tplc="4886A02C">
      <w:start w:val="1"/>
      <w:numFmt w:val="bullet"/>
      <w:lvlText w:val=""/>
      <w:lvlJc w:val="left"/>
      <w:pPr>
        <w:ind w:left="720" w:hanging="360"/>
      </w:pPr>
      <w:rPr>
        <w:rFonts w:ascii="Symbol" w:hAnsi="Symbol" w:hint="default"/>
      </w:rPr>
    </w:lvl>
    <w:lvl w:ilvl="1" w:tplc="57B06714">
      <w:start w:val="1"/>
      <w:numFmt w:val="bullet"/>
      <w:lvlText w:val="o"/>
      <w:lvlJc w:val="left"/>
      <w:pPr>
        <w:ind w:left="1440" w:hanging="360"/>
      </w:pPr>
      <w:rPr>
        <w:rFonts w:ascii="Courier New" w:hAnsi="Courier New" w:hint="default"/>
      </w:rPr>
    </w:lvl>
    <w:lvl w:ilvl="2" w:tplc="FFC238DC">
      <w:start w:val="1"/>
      <w:numFmt w:val="bullet"/>
      <w:lvlText w:val=""/>
      <w:lvlJc w:val="left"/>
      <w:pPr>
        <w:ind w:left="2160" w:hanging="360"/>
      </w:pPr>
      <w:rPr>
        <w:rFonts w:ascii="Wingdings" w:hAnsi="Wingdings" w:hint="default"/>
      </w:rPr>
    </w:lvl>
    <w:lvl w:ilvl="3" w:tplc="A09ADAC6">
      <w:start w:val="1"/>
      <w:numFmt w:val="bullet"/>
      <w:lvlText w:val=""/>
      <w:lvlJc w:val="left"/>
      <w:pPr>
        <w:ind w:left="2880" w:hanging="360"/>
      </w:pPr>
      <w:rPr>
        <w:rFonts w:ascii="Symbol" w:hAnsi="Symbol" w:hint="default"/>
      </w:rPr>
    </w:lvl>
    <w:lvl w:ilvl="4" w:tplc="99946036">
      <w:start w:val="1"/>
      <w:numFmt w:val="bullet"/>
      <w:lvlText w:val="o"/>
      <w:lvlJc w:val="left"/>
      <w:pPr>
        <w:ind w:left="3600" w:hanging="360"/>
      </w:pPr>
      <w:rPr>
        <w:rFonts w:ascii="Courier New" w:hAnsi="Courier New" w:hint="default"/>
      </w:rPr>
    </w:lvl>
    <w:lvl w:ilvl="5" w:tplc="972637E6">
      <w:start w:val="1"/>
      <w:numFmt w:val="bullet"/>
      <w:lvlText w:val=""/>
      <w:lvlJc w:val="left"/>
      <w:pPr>
        <w:ind w:left="4320" w:hanging="360"/>
      </w:pPr>
      <w:rPr>
        <w:rFonts w:ascii="Wingdings" w:hAnsi="Wingdings" w:hint="default"/>
      </w:rPr>
    </w:lvl>
    <w:lvl w:ilvl="6" w:tplc="F92484F8">
      <w:start w:val="1"/>
      <w:numFmt w:val="bullet"/>
      <w:lvlText w:val=""/>
      <w:lvlJc w:val="left"/>
      <w:pPr>
        <w:ind w:left="5040" w:hanging="360"/>
      </w:pPr>
      <w:rPr>
        <w:rFonts w:ascii="Symbol" w:hAnsi="Symbol" w:hint="default"/>
      </w:rPr>
    </w:lvl>
    <w:lvl w:ilvl="7" w:tplc="99C2488A">
      <w:start w:val="1"/>
      <w:numFmt w:val="bullet"/>
      <w:lvlText w:val="o"/>
      <w:lvlJc w:val="left"/>
      <w:pPr>
        <w:ind w:left="5760" w:hanging="360"/>
      </w:pPr>
      <w:rPr>
        <w:rFonts w:ascii="Courier New" w:hAnsi="Courier New" w:hint="default"/>
      </w:rPr>
    </w:lvl>
    <w:lvl w:ilvl="8" w:tplc="41805CB6">
      <w:start w:val="1"/>
      <w:numFmt w:val="bullet"/>
      <w:lvlText w:val=""/>
      <w:lvlJc w:val="left"/>
      <w:pPr>
        <w:ind w:left="6480" w:hanging="360"/>
      </w:pPr>
      <w:rPr>
        <w:rFonts w:ascii="Wingdings" w:hAnsi="Wingdings" w:hint="default"/>
      </w:rPr>
    </w:lvl>
  </w:abstractNum>
  <w:abstractNum w:abstractNumId="4" w15:restartNumberingAfterBreak="0">
    <w:nsid w:val="335511C3"/>
    <w:multiLevelType w:val="hybridMultilevel"/>
    <w:tmpl w:val="D12E6C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A2E2E6F"/>
    <w:multiLevelType w:val="multilevel"/>
    <w:tmpl w:val="21EC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60448"/>
    <w:multiLevelType w:val="multilevel"/>
    <w:tmpl w:val="DDFC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B6C1E7"/>
    <w:multiLevelType w:val="hybridMultilevel"/>
    <w:tmpl w:val="DC00A77C"/>
    <w:lvl w:ilvl="0" w:tplc="F45E5840">
      <w:start w:val="1"/>
      <w:numFmt w:val="bullet"/>
      <w:lvlText w:val=""/>
      <w:lvlJc w:val="left"/>
      <w:pPr>
        <w:ind w:left="720" w:hanging="360"/>
      </w:pPr>
      <w:rPr>
        <w:rFonts w:ascii="Symbol" w:hAnsi="Symbol" w:hint="default"/>
      </w:rPr>
    </w:lvl>
    <w:lvl w:ilvl="1" w:tplc="19320E84">
      <w:start w:val="1"/>
      <w:numFmt w:val="bullet"/>
      <w:lvlText w:val="o"/>
      <w:lvlJc w:val="left"/>
      <w:pPr>
        <w:ind w:left="1440" w:hanging="360"/>
      </w:pPr>
      <w:rPr>
        <w:rFonts w:ascii="Courier New" w:hAnsi="Courier New" w:hint="default"/>
      </w:rPr>
    </w:lvl>
    <w:lvl w:ilvl="2" w:tplc="215AC062">
      <w:start w:val="1"/>
      <w:numFmt w:val="bullet"/>
      <w:lvlText w:val=""/>
      <w:lvlJc w:val="left"/>
      <w:pPr>
        <w:ind w:left="2160" w:hanging="360"/>
      </w:pPr>
      <w:rPr>
        <w:rFonts w:ascii="Wingdings" w:hAnsi="Wingdings" w:hint="default"/>
      </w:rPr>
    </w:lvl>
    <w:lvl w:ilvl="3" w:tplc="E6922AAA">
      <w:start w:val="1"/>
      <w:numFmt w:val="bullet"/>
      <w:lvlText w:val=""/>
      <w:lvlJc w:val="left"/>
      <w:pPr>
        <w:ind w:left="2880" w:hanging="360"/>
      </w:pPr>
      <w:rPr>
        <w:rFonts w:ascii="Symbol" w:hAnsi="Symbol" w:hint="default"/>
      </w:rPr>
    </w:lvl>
    <w:lvl w:ilvl="4" w:tplc="2542DF2C">
      <w:start w:val="1"/>
      <w:numFmt w:val="bullet"/>
      <w:lvlText w:val="o"/>
      <w:lvlJc w:val="left"/>
      <w:pPr>
        <w:ind w:left="3600" w:hanging="360"/>
      </w:pPr>
      <w:rPr>
        <w:rFonts w:ascii="Courier New" w:hAnsi="Courier New" w:hint="default"/>
      </w:rPr>
    </w:lvl>
    <w:lvl w:ilvl="5" w:tplc="15F82D48">
      <w:start w:val="1"/>
      <w:numFmt w:val="bullet"/>
      <w:lvlText w:val=""/>
      <w:lvlJc w:val="left"/>
      <w:pPr>
        <w:ind w:left="4320" w:hanging="360"/>
      </w:pPr>
      <w:rPr>
        <w:rFonts w:ascii="Wingdings" w:hAnsi="Wingdings" w:hint="default"/>
      </w:rPr>
    </w:lvl>
    <w:lvl w:ilvl="6" w:tplc="9460BC34">
      <w:start w:val="1"/>
      <w:numFmt w:val="bullet"/>
      <w:lvlText w:val=""/>
      <w:lvlJc w:val="left"/>
      <w:pPr>
        <w:ind w:left="5040" w:hanging="360"/>
      </w:pPr>
      <w:rPr>
        <w:rFonts w:ascii="Symbol" w:hAnsi="Symbol" w:hint="default"/>
      </w:rPr>
    </w:lvl>
    <w:lvl w:ilvl="7" w:tplc="AC0CBD2E">
      <w:start w:val="1"/>
      <w:numFmt w:val="bullet"/>
      <w:lvlText w:val="o"/>
      <w:lvlJc w:val="left"/>
      <w:pPr>
        <w:ind w:left="5760" w:hanging="360"/>
      </w:pPr>
      <w:rPr>
        <w:rFonts w:ascii="Courier New" w:hAnsi="Courier New" w:hint="default"/>
      </w:rPr>
    </w:lvl>
    <w:lvl w:ilvl="8" w:tplc="1B6A15C6">
      <w:start w:val="1"/>
      <w:numFmt w:val="bullet"/>
      <w:lvlText w:val=""/>
      <w:lvlJc w:val="left"/>
      <w:pPr>
        <w:ind w:left="6480" w:hanging="360"/>
      </w:pPr>
      <w:rPr>
        <w:rFonts w:ascii="Wingdings" w:hAnsi="Wingdings" w:hint="default"/>
      </w:rPr>
    </w:lvl>
  </w:abstractNum>
  <w:abstractNum w:abstractNumId="8" w15:restartNumberingAfterBreak="0">
    <w:nsid w:val="459CA55D"/>
    <w:multiLevelType w:val="hybridMultilevel"/>
    <w:tmpl w:val="23BC5350"/>
    <w:lvl w:ilvl="0" w:tplc="A2621A9A">
      <w:start w:val="1"/>
      <w:numFmt w:val="decimal"/>
      <w:lvlText w:val="%1."/>
      <w:lvlJc w:val="left"/>
      <w:pPr>
        <w:ind w:left="720" w:hanging="360"/>
      </w:pPr>
    </w:lvl>
    <w:lvl w:ilvl="1" w:tplc="0FD82FA2">
      <w:start w:val="1"/>
      <w:numFmt w:val="lowerLetter"/>
      <w:lvlText w:val="%2."/>
      <w:lvlJc w:val="left"/>
      <w:pPr>
        <w:ind w:left="1440" w:hanging="360"/>
      </w:pPr>
    </w:lvl>
    <w:lvl w:ilvl="2" w:tplc="E154F358">
      <w:start w:val="1"/>
      <w:numFmt w:val="lowerRoman"/>
      <w:lvlText w:val="%3."/>
      <w:lvlJc w:val="right"/>
      <w:pPr>
        <w:ind w:left="2160" w:hanging="180"/>
      </w:pPr>
    </w:lvl>
    <w:lvl w:ilvl="3" w:tplc="17E04DE4">
      <w:start w:val="1"/>
      <w:numFmt w:val="decimal"/>
      <w:lvlText w:val="%4."/>
      <w:lvlJc w:val="left"/>
      <w:pPr>
        <w:ind w:left="2880" w:hanging="360"/>
      </w:pPr>
    </w:lvl>
    <w:lvl w:ilvl="4" w:tplc="714AA544">
      <w:start w:val="1"/>
      <w:numFmt w:val="lowerLetter"/>
      <w:lvlText w:val="%5."/>
      <w:lvlJc w:val="left"/>
      <w:pPr>
        <w:ind w:left="3600" w:hanging="360"/>
      </w:pPr>
    </w:lvl>
    <w:lvl w:ilvl="5" w:tplc="A9C2004E">
      <w:start w:val="1"/>
      <w:numFmt w:val="lowerRoman"/>
      <w:lvlText w:val="%6."/>
      <w:lvlJc w:val="right"/>
      <w:pPr>
        <w:ind w:left="4320" w:hanging="180"/>
      </w:pPr>
    </w:lvl>
    <w:lvl w:ilvl="6" w:tplc="1B109A10">
      <w:start w:val="1"/>
      <w:numFmt w:val="decimal"/>
      <w:lvlText w:val="%7."/>
      <w:lvlJc w:val="left"/>
      <w:pPr>
        <w:ind w:left="5040" w:hanging="360"/>
      </w:pPr>
    </w:lvl>
    <w:lvl w:ilvl="7" w:tplc="BDAE75B2">
      <w:start w:val="1"/>
      <w:numFmt w:val="lowerLetter"/>
      <w:lvlText w:val="%8."/>
      <w:lvlJc w:val="left"/>
      <w:pPr>
        <w:ind w:left="5760" w:hanging="360"/>
      </w:pPr>
    </w:lvl>
    <w:lvl w:ilvl="8" w:tplc="C9A8D230">
      <w:start w:val="1"/>
      <w:numFmt w:val="lowerRoman"/>
      <w:lvlText w:val="%9."/>
      <w:lvlJc w:val="right"/>
      <w:pPr>
        <w:ind w:left="6480" w:hanging="180"/>
      </w:pPr>
    </w:lvl>
  </w:abstractNum>
  <w:abstractNum w:abstractNumId="9"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483D8DDC"/>
    <w:multiLevelType w:val="hybridMultilevel"/>
    <w:tmpl w:val="D916E1E4"/>
    <w:lvl w:ilvl="0" w:tplc="9AE4B44C">
      <w:start w:val="1"/>
      <w:numFmt w:val="decimal"/>
      <w:lvlText w:val="%1."/>
      <w:lvlJc w:val="left"/>
      <w:pPr>
        <w:ind w:left="720" w:hanging="360"/>
      </w:pPr>
    </w:lvl>
    <w:lvl w:ilvl="1" w:tplc="543871D8">
      <w:start w:val="1"/>
      <w:numFmt w:val="lowerLetter"/>
      <w:lvlText w:val="%2."/>
      <w:lvlJc w:val="left"/>
      <w:pPr>
        <w:ind w:left="1440" w:hanging="360"/>
      </w:pPr>
    </w:lvl>
    <w:lvl w:ilvl="2" w:tplc="E7CE625A">
      <w:start w:val="1"/>
      <w:numFmt w:val="lowerRoman"/>
      <w:lvlText w:val="%3."/>
      <w:lvlJc w:val="right"/>
      <w:pPr>
        <w:ind w:left="2160" w:hanging="180"/>
      </w:pPr>
    </w:lvl>
    <w:lvl w:ilvl="3" w:tplc="78FCF200">
      <w:start w:val="1"/>
      <w:numFmt w:val="decimal"/>
      <w:lvlText w:val="%4."/>
      <w:lvlJc w:val="left"/>
      <w:pPr>
        <w:ind w:left="2880" w:hanging="360"/>
      </w:pPr>
    </w:lvl>
    <w:lvl w:ilvl="4" w:tplc="A3BA9F42">
      <w:start w:val="1"/>
      <w:numFmt w:val="lowerLetter"/>
      <w:lvlText w:val="%5."/>
      <w:lvlJc w:val="left"/>
      <w:pPr>
        <w:ind w:left="3600" w:hanging="360"/>
      </w:pPr>
    </w:lvl>
    <w:lvl w:ilvl="5" w:tplc="4B4276D4">
      <w:start w:val="1"/>
      <w:numFmt w:val="lowerRoman"/>
      <w:lvlText w:val="%6."/>
      <w:lvlJc w:val="right"/>
      <w:pPr>
        <w:ind w:left="4320" w:hanging="180"/>
      </w:pPr>
    </w:lvl>
    <w:lvl w:ilvl="6" w:tplc="07A812A2">
      <w:start w:val="1"/>
      <w:numFmt w:val="decimal"/>
      <w:lvlText w:val="%7."/>
      <w:lvlJc w:val="left"/>
      <w:pPr>
        <w:ind w:left="5040" w:hanging="360"/>
      </w:pPr>
    </w:lvl>
    <w:lvl w:ilvl="7" w:tplc="136ED136">
      <w:start w:val="1"/>
      <w:numFmt w:val="lowerLetter"/>
      <w:lvlText w:val="%8."/>
      <w:lvlJc w:val="left"/>
      <w:pPr>
        <w:ind w:left="5760" w:hanging="360"/>
      </w:pPr>
    </w:lvl>
    <w:lvl w:ilvl="8" w:tplc="C5947BF0">
      <w:start w:val="1"/>
      <w:numFmt w:val="lowerRoman"/>
      <w:lvlText w:val="%9."/>
      <w:lvlJc w:val="right"/>
      <w:pPr>
        <w:ind w:left="6480" w:hanging="180"/>
      </w:pPr>
    </w:lvl>
  </w:abstractNum>
  <w:abstractNum w:abstractNumId="11" w15:restartNumberingAfterBreak="0">
    <w:nsid w:val="49F45A99"/>
    <w:multiLevelType w:val="multilevel"/>
    <w:tmpl w:val="EA88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D06075"/>
    <w:multiLevelType w:val="hybridMultilevel"/>
    <w:tmpl w:val="240A0512"/>
    <w:lvl w:ilvl="0" w:tplc="CC962310">
      <w:start w:val="1"/>
      <w:numFmt w:val="bullet"/>
      <w:lvlText w:val=""/>
      <w:lvlJc w:val="left"/>
      <w:pPr>
        <w:ind w:left="720" w:hanging="360"/>
      </w:pPr>
      <w:rPr>
        <w:rFonts w:ascii="Symbol" w:hAnsi="Symbol" w:hint="default"/>
      </w:rPr>
    </w:lvl>
    <w:lvl w:ilvl="1" w:tplc="A9860158">
      <w:start w:val="1"/>
      <w:numFmt w:val="bullet"/>
      <w:lvlText w:val="o"/>
      <w:lvlJc w:val="left"/>
      <w:pPr>
        <w:ind w:left="1440" w:hanging="360"/>
      </w:pPr>
      <w:rPr>
        <w:rFonts w:ascii="Courier New" w:hAnsi="Courier New" w:hint="default"/>
      </w:rPr>
    </w:lvl>
    <w:lvl w:ilvl="2" w:tplc="FE0E0032">
      <w:start w:val="1"/>
      <w:numFmt w:val="bullet"/>
      <w:lvlText w:val=""/>
      <w:lvlJc w:val="left"/>
      <w:pPr>
        <w:ind w:left="2160" w:hanging="360"/>
      </w:pPr>
      <w:rPr>
        <w:rFonts w:ascii="Wingdings" w:hAnsi="Wingdings" w:hint="default"/>
      </w:rPr>
    </w:lvl>
    <w:lvl w:ilvl="3" w:tplc="B95441C8">
      <w:start w:val="1"/>
      <w:numFmt w:val="bullet"/>
      <w:lvlText w:val=""/>
      <w:lvlJc w:val="left"/>
      <w:pPr>
        <w:ind w:left="2880" w:hanging="360"/>
      </w:pPr>
      <w:rPr>
        <w:rFonts w:ascii="Symbol" w:hAnsi="Symbol" w:hint="default"/>
      </w:rPr>
    </w:lvl>
    <w:lvl w:ilvl="4" w:tplc="29B0CDC6">
      <w:start w:val="1"/>
      <w:numFmt w:val="bullet"/>
      <w:lvlText w:val="o"/>
      <w:lvlJc w:val="left"/>
      <w:pPr>
        <w:ind w:left="3600" w:hanging="360"/>
      </w:pPr>
      <w:rPr>
        <w:rFonts w:ascii="Courier New" w:hAnsi="Courier New" w:hint="default"/>
      </w:rPr>
    </w:lvl>
    <w:lvl w:ilvl="5" w:tplc="D688D58E">
      <w:start w:val="1"/>
      <w:numFmt w:val="bullet"/>
      <w:lvlText w:val=""/>
      <w:lvlJc w:val="left"/>
      <w:pPr>
        <w:ind w:left="4320" w:hanging="360"/>
      </w:pPr>
      <w:rPr>
        <w:rFonts w:ascii="Wingdings" w:hAnsi="Wingdings" w:hint="default"/>
      </w:rPr>
    </w:lvl>
    <w:lvl w:ilvl="6" w:tplc="4DCC082E">
      <w:start w:val="1"/>
      <w:numFmt w:val="bullet"/>
      <w:lvlText w:val=""/>
      <w:lvlJc w:val="left"/>
      <w:pPr>
        <w:ind w:left="5040" w:hanging="360"/>
      </w:pPr>
      <w:rPr>
        <w:rFonts w:ascii="Symbol" w:hAnsi="Symbol" w:hint="default"/>
      </w:rPr>
    </w:lvl>
    <w:lvl w:ilvl="7" w:tplc="48B81EE2">
      <w:start w:val="1"/>
      <w:numFmt w:val="bullet"/>
      <w:lvlText w:val="o"/>
      <w:lvlJc w:val="left"/>
      <w:pPr>
        <w:ind w:left="5760" w:hanging="360"/>
      </w:pPr>
      <w:rPr>
        <w:rFonts w:ascii="Courier New" w:hAnsi="Courier New" w:hint="default"/>
      </w:rPr>
    </w:lvl>
    <w:lvl w:ilvl="8" w:tplc="2070AA50">
      <w:start w:val="1"/>
      <w:numFmt w:val="bullet"/>
      <w:lvlText w:val=""/>
      <w:lvlJc w:val="left"/>
      <w:pPr>
        <w:ind w:left="6480" w:hanging="360"/>
      </w:pPr>
      <w:rPr>
        <w:rFonts w:ascii="Wingdings" w:hAnsi="Wingdings" w:hint="default"/>
      </w:rPr>
    </w:lvl>
  </w:abstractNum>
  <w:abstractNum w:abstractNumId="13" w15:restartNumberingAfterBreak="0">
    <w:nsid w:val="6A4D4BB9"/>
    <w:multiLevelType w:val="multilevel"/>
    <w:tmpl w:val="18D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EF3DF"/>
    <w:multiLevelType w:val="hybridMultilevel"/>
    <w:tmpl w:val="6748C60C"/>
    <w:lvl w:ilvl="0" w:tplc="31FC07A6">
      <w:start w:val="4"/>
      <w:numFmt w:val="decimal"/>
      <w:lvlText w:val="%1."/>
      <w:lvlJc w:val="left"/>
      <w:pPr>
        <w:ind w:left="720" w:hanging="360"/>
      </w:pPr>
    </w:lvl>
    <w:lvl w:ilvl="1" w:tplc="BC7A150E">
      <w:start w:val="1"/>
      <w:numFmt w:val="lowerLetter"/>
      <w:lvlText w:val="%2."/>
      <w:lvlJc w:val="left"/>
      <w:pPr>
        <w:ind w:left="1440" w:hanging="360"/>
      </w:pPr>
    </w:lvl>
    <w:lvl w:ilvl="2" w:tplc="023ADC86">
      <w:start w:val="1"/>
      <w:numFmt w:val="lowerRoman"/>
      <w:lvlText w:val="%3."/>
      <w:lvlJc w:val="right"/>
      <w:pPr>
        <w:ind w:left="2160" w:hanging="180"/>
      </w:pPr>
    </w:lvl>
    <w:lvl w:ilvl="3" w:tplc="AFF26CF6">
      <w:start w:val="1"/>
      <w:numFmt w:val="decimal"/>
      <w:lvlText w:val="%4."/>
      <w:lvlJc w:val="left"/>
      <w:pPr>
        <w:ind w:left="2880" w:hanging="360"/>
      </w:pPr>
    </w:lvl>
    <w:lvl w:ilvl="4" w:tplc="BBE027AE">
      <w:start w:val="1"/>
      <w:numFmt w:val="lowerLetter"/>
      <w:lvlText w:val="%5."/>
      <w:lvlJc w:val="left"/>
      <w:pPr>
        <w:ind w:left="3600" w:hanging="360"/>
      </w:pPr>
    </w:lvl>
    <w:lvl w:ilvl="5" w:tplc="C3589646">
      <w:start w:val="1"/>
      <w:numFmt w:val="lowerRoman"/>
      <w:lvlText w:val="%6."/>
      <w:lvlJc w:val="right"/>
      <w:pPr>
        <w:ind w:left="4320" w:hanging="180"/>
      </w:pPr>
    </w:lvl>
    <w:lvl w:ilvl="6" w:tplc="830AA240">
      <w:start w:val="1"/>
      <w:numFmt w:val="decimal"/>
      <w:lvlText w:val="%7."/>
      <w:lvlJc w:val="left"/>
      <w:pPr>
        <w:ind w:left="5040" w:hanging="360"/>
      </w:pPr>
    </w:lvl>
    <w:lvl w:ilvl="7" w:tplc="E1447586">
      <w:start w:val="1"/>
      <w:numFmt w:val="lowerLetter"/>
      <w:lvlText w:val="%8."/>
      <w:lvlJc w:val="left"/>
      <w:pPr>
        <w:ind w:left="5760" w:hanging="360"/>
      </w:pPr>
    </w:lvl>
    <w:lvl w:ilvl="8" w:tplc="1FE05BD2">
      <w:start w:val="1"/>
      <w:numFmt w:val="lowerRoman"/>
      <w:lvlText w:val="%9."/>
      <w:lvlJc w:val="right"/>
      <w:pPr>
        <w:ind w:left="6480" w:hanging="180"/>
      </w:pPr>
    </w:lvl>
  </w:abstractNum>
  <w:num w:numId="1" w16cid:durableId="1253004484">
    <w:abstractNumId w:val="8"/>
  </w:num>
  <w:num w:numId="2" w16cid:durableId="416900209">
    <w:abstractNumId w:val="12"/>
  </w:num>
  <w:num w:numId="3" w16cid:durableId="1055667099">
    <w:abstractNumId w:val="14"/>
  </w:num>
  <w:num w:numId="4" w16cid:durableId="2034839606">
    <w:abstractNumId w:val="7"/>
  </w:num>
  <w:num w:numId="5" w16cid:durableId="465397726">
    <w:abstractNumId w:val="2"/>
  </w:num>
  <w:num w:numId="6" w16cid:durableId="1798646372">
    <w:abstractNumId w:val="0"/>
  </w:num>
  <w:num w:numId="7" w16cid:durableId="821190858">
    <w:abstractNumId w:val="10"/>
  </w:num>
  <w:num w:numId="8" w16cid:durableId="2103522751">
    <w:abstractNumId w:val="3"/>
  </w:num>
  <w:num w:numId="9" w16cid:durableId="62535105">
    <w:abstractNumId w:val="9"/>
  </w:num>
  <w:num w:numId="10" w16cid:durableId="293217247">
    <w:abstractNumId w:val="6"/>
  </w:num>
  <w:num w:numId="11" w16cid:durableId="734815699">
    <w:abstractNumId w:val="1"/>
  </w:num>
  <w:num w:numId="12" w16cid:durableId="1927569538">
    <w:abstractNumId w:val="4"/>
  </w:num>
  <w:num w:numId="13" w16cid:durableId="1731155478">
    <w:abstractNumId w:val="13"/>
  </w:num>
  <w:num w:numId="14" w16cid:durableId="1805543605">
    <w:abstractNumId w:val="5"/>
  </w:num>
  <w:num w:numId="15" w16cid:durableId="30033326">
    <w:abstractNumId w:val="11"/>
  </w:num>
  <w:numIdMacAtCleanup w:val="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9B"/>
    <w:rsid w:val="00000FC4"/>
    <w:rsid w:val="00002F20"/>
    <w:rsid w:val="000124A2"/>
    <w:rsid w:val="000149D2"/>
    <w:rsid w:val="000360FD"/>
    <w:rsid w:val="00040938"/>
    <w:rsid w:val="00041F92"/>
    <w:rsid w:val="0004672C"/>
    <w:rsid w:val="00047DCF"/>
    <w:rsid w:val="00053D8F"/>
    <w:rsid w:val="000547BE"/>
    <w:rsid w:val="00054A71"/>
    <w:rsid w:val="00060CD6"/>
    <w:rsid w:val="0006282E"/>
    <w:rsid w:val="00062B2A"/>
    <w:rsid w:val="000852E0"/>
    <w:rsid w:val="00091795"/>
    <w:rsid w:val="00093160"/>
    <w:rsid w:val="000940C1"/>
    <w:rsid w:val="00094C1D"/>
    <w:rsid w:val="00095AC1"/>
    <w:rsid w:val="00096BC6"/>
    <w:rsid w:val="00097094"/>
    <w:rsid w:val="000A0558"/>
    <w:rsid w:val="000B51AA"/>
    <w:rsid w:val="000B71CC"/>
    <w:rsid w:val="000E4F83"/>
    <w:rsid w:val="000E7B44"/>
    <w:rsid w:val="000E7C3A"/>
    <w:rsid w:val="000E7FC2"/>
    <w:rsid w:val="000F316B"/>
    <w:rsid w:val="001000FC"/>
    <w:rsid w:val="00100EFC"/>
    <w:rsid w:val="00102A82"/>
    <w:rsid w:val="001146DF"/>
    <w:rsid w:val="0012000D"/>
    <w:rsid w:val="00122E58"/>
    <w:rsid w:val="00123D54"/>
    <w:rsid w:val="00126D5A"/>
    <w:rsid w:val="0013527E"/>
    <w:rsid w:val="00137F13"/>
    <w:rsid w:val="00142558"/>
    <w:rsid w:val="00144F6D"/>
    <w:rsid w:val="001462CD"/>
    <w:rsid w:val="00150173"/>
    <w:rsid w:val="0015331C"/>
    <w:rsid w:val="001571B7"/>
    <w:rsid w:val="00160D24"/>
    <w:rsid w:val="00165984"/>
    <w:rsid w:val="0017077E"/>
    <w:rsid w:val="00170E45"/>
    <w:rsid w:val="00171B28"/>
    <w:rsid w:val="00175854"/>
    <w:rsid w:val="00175E16"/>
    <w:rsid w:val="00176476"/>
    <w:rsid w:val="00181640"/>
    <w:rsid w:val="00183B93"/>
    <w:rsid w:val="001841EF"/>
    <w:rsid w:val="00185B70"/>
    <w:rsid w:val="00187C73"/>
    <w:rsid w:val="00193BC9"/>
    <w:rsid w:val="001A2A48"/>
    <w:rsid w:val="001A5B03"/>
    <w:rsid w:val="001B2144"/>
    <w:rsid w:val="001B2B05"/>
    <w:rsid w:val="001B556E"/>
    <w:rsid w:val="001D05FA"/>
    <w:rsid w:val="001D2E6A"/>
    <w:rsid w:val="001D68CC"/>
    <w:rsid w:val="001E1428"/>
    <w:rsid w:val="001E177E"/>
    <w:rsid w:val="001E5F75"/>
    <w:rsid w:val="001F230C"/>
    <w:rsid w:val="001F4DC3"/>
    <w:rsid w:val="001F5C40"/>
    <w:rsid w:val="001F6154"/>
    <w:rsid w:val="001F6410"/>
    <w:rsid w:val="00204EF6"/>
    <w:rsid w:val="002203F3"/>
    <w:rsid w:val="00240EA6"/>
    <w:rsid w:val="00241191"/>
    <w:rsid w:val="00245467"/>
    <w:rsid w:val="00245C59"/>
    <w:rsid w:val="00246091"/>
    <w:rsid w:val="002473FD"/>
    <w:rsid w:val="0025031B"/>
    <w:rsid w:val="00261C91"/>
    <w:rsid w:val="0026306D"/>
    <w:rsid w:val="0026569A"/>
    <w:rsid w:val="00273BD3"/>
    <w:rsid w:val="002752BA"/>
    <w:rsid w:val="00275B18"/>
    <w:rsid w:val="00277AB5"/>
    <w:rsid w:val="00280A4D"/>
    <w:rsid w:val="00281BEC"/>
    <w:rsid w:val="00282DD3"/>
    <w:rsid w:val="00293968"/>
    <w:rsid w:val="002A1701"/>
    <w:rsid w:val="002A3628"/>
    <w:rsid w:val="002A387D"/>
    <w:rsid w:val="002D08E4"/>
    <w:rsid w:val="002D4E5C"/>
    <w:rsid w:val="002D67CA"/>
    <w:rsid w:val="002D74EB"/>
    <w:rsid w:val="002E4575"/>
    <w:rsid w:val="002E65FC"/>
    <w:rsid w:val="002F0019"/>
    <w:rsid w:val="002F02FE"/>
    <w:rsid w:val="002F751A"/>
    <w:rsid w:val="00302051"/>
    <w:rsid w:val="0030227D"/>
    <w:rsid w:val="003062B9"/>
    <w:rsid w:val="00306C3D"/>
    <w:rsid w:val="003076FF"/>
    <w:rsid w:val="00317793"/>
    <w:rsid w:val="00322AFD"/>
    <w:rsid w:val="00322CED"/>
    <w:rsid w:val="0032308F"/>
    <w:rsid w:val="00331A2C"/>
    <w:rsid w:val="003323D4"/>
    <w:rsid w:val="00332B91"/>
    <w:rsid w:val="003342F7"/>
    <w:rsid w:val="00351C84"/>
    <w:rsid w:val="0035222C"/>
    <w:rsid w:val="003621A7"/>
    <w:rsid w:val="00362CFB"/>
    <w:rsid w:val="00363564"/>
    <w:rsid w:val="003672A2"/>
    <w:rsid w:val="00367AFB"/>
    <w:rsid w:val="00375C47"/>
    <w:rsid w:val="0038389A"/>
    <w:rsid w:val="00396AC8"/>
    <w:rsid w:val="003A11E8"/>
    <w:rsid w:val="003A20AB"/>
    <w:rsid w:val="003A4223"/>
    <w:rsid w:val="003A6810"/>
    <w:rsid w:val="003B53EC"/>
    <w:rsid w:val="003C0F70"/>
    <w:rsid w:val="003C1A43"/>
    <w:rsid w:val="003C7504"/>
    <w:rsid w:val="003D6534"/>
    <w:rsid w:val="003F0203"/>
    <w:rsid w:val="003F4B58"/>
    <w:rsid w:val="003F6751"/>
    <w:rsid w:val="003FB631"/>
    <w:rsid w:val="004022AF"/>
    <w:rsid w:val="0040670E"/>
    <w:rsid w:val="00406AE6"/>
    <w:rsid w:val="00434439"/>
    <w:rsid w:val="004377FF"/>
    <w:rsid w:val="00440023"/>
    <w:rsid w:val="004463A1"/>
    <w:rsid w:val="00446B13"/>
    <w:rsid w:val="00447E41"/>
    <w:rsid w:val="00455E22"/>
    <w:rsid w:val="00460CEF"/>
    <w:rsid w:val="00460D33"/>
    <w:rsid w:val="0046260F"/>
    <w:rsid w:val="00463795"/>
    <w:rsid w:val="00464BD2"/>
    <w:rsid w:val="00465AF2"/>
    <w:rsid w:val="004660FD"/>
    <w:rsid w:val="0047246B"/>
    <w:rsid w:val="004769CF"/>
    <w:rsid w:val="00491D42"/>
    <w:rsid w:val="004950E9"/>
    <w:rsid w:val="00496BCB"/>
    <w:rsid w:val="004A7837"/>
    <w:rsid w:val="004B26C2"/>
    <w:rsid w:val="004B3C93"/>
    <w:rsid w:val="004B41B8"/>
    <w:rsid w:val="004B4A79"/>
    <w:rsid w:val="004B5F50"/>
    <w:rsid w:val="004C0EB6"/>
    <w:rsid w:val="004C5281"/>
    <w:rsid w:val="004C5577"/>
    <w:rsid w:val="004C6D45"/>
    <w:rsid w:val="004D7834"/>
    <w:rsid w:val="004E3FCB"/>
    <w:rsid w:val="004E721D"/>
    <w:rsid w:val="004F3F1B"/>
    <w:rsid w:val="004F62CA"/>
    <w:rsid w:val="005125CD"/>
    <w:rsid w:val="00512F27"/>
    <w:rsid w:val="00521086"/>
    <w:rsid w:val="00523550"/>
    <w:rsid w:val="0052711B"/>
    <w:rsid w:val="00531D3B"/>
    <w:rsid w:val="0054261E"/>
    <w:rsid w:val="005457D7"/>
    <w:rsid w:val="00547842"/>
    <w:rsid w:val="0055101B"/>
    <w:rsid w:val="0055283A"/>
    <w:rsid w:val="00554210"/>
    <w:rsid w:val="00555E2B"/>
    <w:rsid w:val="005671F9"/>
    <w:rsid w:val="00571E48"/>
    <w:rsid w:val="00573B5E"/>
    <w:rsid w:val="00573BA7"/>
    <w:rsid w:val="00584AAA"/>
    <w:rsid w:val="00592820"/>
    <w:rsid w:val="00594AA0"/>
    <w:rsid w:val="005A034F"/>
    <w:rsid w:val="005A1721"/>
    <w:rsid w:val="005A24F6"/>
    <w:rsid w:val="005A2999"/>
    <w:rsid w:val="005A3C57"/>
    <w:rsid w:val="005A5A02"/>
    <w:rsid w:val="005B3866"/>
    <w:rsid w:val="005C3969"/>
    <w:rsid w:val="005C7542"/>
    <w:rsid w:val="005C7AF7"/>
    <w:rsid w:val="005E73E0"/>
    <w:rsid w:val="00601B50"/>
    <w:rsid w:val="00603CFE"/>
    <w:rsid w:val="00606209"/>
    <w:rsid w:val="00625922"/>
    <w:rsid w:val="0062593E"/>
    <w:rsid w:val="00626068"/>
    <w:rsid w:val="00626203"/>
    <w:rsid w:val="00626766"/>
    <w:rsid w:val="00630DE7"/>
    <w:rsid w:val="00631BBE"/>
    <w:rsid w:val="00635E5E"/>
    <w:rsid w:val="006430DE"/>
    <w:rsid w:val="0065013D"/>
    <w:rsid w:val="006638E6"/>
    <w:rsid w:val="00664314"/>
    <w:rsid w:val="00666666"/>
    <w:rsid w:val="00674F06"/>
    <w:rsid w:val="0068118E"/>
    <w:rsid w:val="00684F07"/>
    <w:rsid w:val="00687DF9"/>
    <w:rsid w:val="00694A24"/>
    <w:rsid w:val="00697534"/>
    <w:rsid w:val="006B0C8E"/>
    <w:rsid w:val="006B1D9B"/>
    <w:rsid w:val="006C0360"/>
    <w:rsid w:val="006C1150"/>
    <w:rsid w:val="006C7F4D"/>
    <w:rsid w:val="006E4230"/>
    <w:rsid w:val="006E6BCB"/>
    <w:rsid w:val="006F05BA"/>
    <w:rsid w:val="006F748E"/>
    <w:rsid w:val="00701D7D"/>
    <w:rsid w:val="007021C9"/>
    <w:rsid w:val="007116BC"/>
    <w:rsid w:val="0071183E"/>
    <w:rsid w:val="00715814"/>
    <w:rsid w:val="007170E7"/>
    <w:rsid w:val="00717320"/>
    <w:rsid w:val="00721D58"/>
    <w:rsid w:val="00722CDF"/>
    <w:rsid w:val="00723792"/>
    <w:rsid w:val="007316DA"/>
    <w:rsid w:val="00743AC1"/>
    <w:rsid w:val="00745EF6"/>
    <w:rsid w:val="0074790E"/>
    <w:rsid w:val="0075314E"/>
    <w:rsid w:val="007535C4"/>
    <w:rsid w:val="00760C14"/>
    <w:rsid w:val="00762F4C"/>
    <w:rsid w:val="00763EE6"/>
    <w:rsid w:val="007655F0"/>
    <w:rsid w:val="007702CB"/>
    <w:rsid w:val="00782781"/>
    <w:rsid w:val="007867C9"/>
    <w:rsid w:val="00795778"/>
    <w:rsid w:val="00796053"/>
    <w:rsid w:val="0079672D"/>
    <w:rsid w:val="007A52F8"/>
    <w:rsid w:val="007A5FCF"/>
    <w:rsid w:val="007A69D4"/>
    <w:rsid w:val="007B0B83"/>
    <w:rsid w:val="007C2D85"/>
    <w:rsid w:val="007C3A1C"/>
    <w:rsid w:val="007C71C5"/>
    <w:rsid w:val="007E2B0C"/>
    <w:rsid w:val="007E56BE"/>
    <w:rsid w:val="007F16CB"/>
    <w:rsid w:val="007F1F95"/>
    <w:rsid w:val="007F2D24"/>
    <w:rsid w:val="007F70D8"/>
    <w:rsid w:val="007F7409"/>
    <w:rsid w:val="007F79EF"/>
    <w:rsid w:val="0080007C"/>
    <w:rsid w:val="00807D02"/>
    <w:rsid w:val="00822B69"/>
    <w:rsid w:val="00832C07"/>
    <w:rsid w:val="00833906"/>
    <w:rsid w:val="00861112"/>
    <w:rsid w:val="00861995"/>
    <w:rsid w:val="00865467"/>
    <w:rsid w:val="00865EDD"/>
    <w:rsid w:val="008829BB"/>
    <w:rsid w:val="008849EF"/>
    <w:rsid w:val="008874D2"/>
    <w:rsid w:val="00891812"/>
    <w:rsid w:val="00892EE4"/>
    <w:rsid w:val="008957BB"/>
    <w:rsid w:val="008A0978"/>
    <w:rsid w:val="008A4BAD"/>
    <w:rsid w:val="008A7353"/>
    <w:rsid w:val="008A7CE2"/>
    <w:rsid w:val="008C2835"/>
    <w:rsid w:val="008C3FD5"/>
    <w:rsid w:val="008C6003"/>
    <w:rsid w:val="008C6C28"/>
    <w:rsid w:val="008D448D"/>
    <w:rsid w:val="008D450D"/>
    <w:rsid w:val="008E428F"/>
    <w:rsid w:val="008E5653"/>
    <w:rsid w:val="008E6030"/>
    <w:rsid w:val="008F3774"/>
    <w:rsid w:val="00905681"/>
    <w:rsid w:val="00906780"/>
    <w:rsid w:val="00912FB3"/>
    <w:rsid w:val="00915917"/>
    <w:rsid w:val="009166BB"/>
    <w:rsid w:val="00923FF2"/>
    <w:rsid w:val="00933050"/>
    <w:rsid w:val="0093685C"/>
    <w:rsid w:val="00942351"/>
    <w:rsid w:val="009466CA"/>
    <w:rsid w:val="00947145"/>
    <w:rsid w:val="0095555C"/>
    <w:rsid w:val="00962863"/>
    <w:rsid w:val="0096416D"/>
    <w:rsid w:val="009657FA"/>
    <w:rsid w:val="009661AD"/>
    <w:rsid w:val="009853F5"/>
    <w:rsid w:val="0098654A"/>
    <w:rsid w:val="00986FE4"/>
    <w:rsid w:val="00993F6E"/>
    <w:rsid w:val="00995006"/>
    <w:rsid w:val="0099587E"/>
    <w:rsid w:val="009974E1"/>
    <w:rsid w:val="009A39B6"/>
    <w:rsid w:val="009A7F6A"/>
    <w:rsid w:val="009B443A"/>
    <w:rsid w:val="009B4E83"/>
    <w:rsid w:val="009B68B7"/>
    <w:rsid w:val="009B7259"/>
    <w:rsid w:val="009B73F6"/>
    <w:rsid w:val="009C168E"/>
    <w:rsid w:val="009C579E"/>
    <w:rsid w:val="009D2928"/>
    <w:rsid w:val="009D3F2D"/>
    <w:rsid w:val="009E10D0"/>
    <w:rsid w:val="009E27DD"/>
    <w:rsid w:val="009E28BF"/>
    <w:rsid w:val="009F1109"/>
    <w:rsid w:val="009F3E6F"/>
    <w:rsid w:val="009F3FA6"/>
    <w:rsid w:val="009F435C"/>
    <w:rsid w:val="00A173C8"/>
    <w:rsid w:val="00A219B5"/>
    <w:rsid w:val="00A2485F"/>
    <w:rsid w:val="00A25759"/>
    <w:rsid w:val="00A33BC4"/>
    <w:rsid w:val="00A3576A"/>
    <w:rsid w:val="00A37731"/>
    <w:rsid w:val="00A37D09"/>
    <w:rsid w:val="00A42647"/>
    <w:rsid w:val="00A426F5"/>
    <w:rsid w:val="00A503FB"/>
    <w:rsid w:val="00A508AA"/>
    <w:rsid w:val="00A51309"/>
    <w:rsid w:val="00A53BED"/>
    <w:rsid w:val="00A545CE"/>
    <w:rsid w:val="00A63466"/>
    <w:rsid w:val="00A67D12"/>
    <w:rsid w:val="00A73A38"/>
    <w:rsid w:val="00A75755"/>
    <w:rsid w:val="00A80A37"/>
    <w:rsid w:val="00A90555"/>
    <w:rsid w:val="00A9181A"/>
    <w:rsid w:val="00A91CAC"/>
    <w:rsid w:val="00A92BE7"/>
    <w:rsid w:val="00A94A12"/>
    <w:rsid w:val="00AA4FF8"/>
    <w:rsid w:val="00AB36DA"/>
    <w:rsid w:val="00AB3842"/>
    <w:rsid w:val="00AB39B5"/>
    <w:rsid w:val="00AC068E"/>
    <w:rsid w:val="00AC1984"/>
    <w:rsid w:val="00AC1EA2"/>
    <w:rsid w:val="00AC404C"/>
    <w:rsid w:val="00AC4BAF"/>
    <w:rsid w:val="00AC7F18"/>
    <w:rsid w:val="00AD102C"/>
    <w:rsid w:val="00AD1542"/>
    <w:rsid w:val="00AD6D88"/>
    <w:rsid w:val="00AD7703"/>
    <w:rsid w:val="00AE6149"/>
    <w:rsid w:val="00AE63BB"/>
    <w:rsid w:val="00AF153E"/>
    <w:rsid w:val="00B013D4"/>
    <w:rsid w:val="00B03A74"/>
    <w:rsid w:val="00B06321"/>
    <w:rsid w:val="00B07B56"/>
    <w:rsid w:val="00B13B3F"/>
    <w:rsid w:val="00B14EEE"/>
    <w:rsid w:val="00B16C6D"/>
    <w:rsid w:val="00B247BB"/>
    <w:rsid w:val="00B435DA"/>
    <w:rsid w:val="00B54186"/>
    <w:rsid w:val="00B54290"/>
    <w:rsid w:val="00B5570D"/>
    <w:rsid w:val="00B62A8E"/>
    <w:rsid w:val="00B62F82"/>
    <w:rsid w:val="00B63DB6"/>
    <w:rsid w:val="00B65B87"/>
    <w:rsid w:val="00B66373"/>
    <w:rsid w:val="00B66C4E"/>
    <w:rsid w:val="00B70200"/>
    <w:rsid w:val="00B70D85"/>
    <w:rsid w:val="00B74057"/>
    <w:rsid w:val="00B7521C"/>
    <w:rsid w:val="00B7799F"/>
    <w:rsid w:val="00B80FB3"/>
    <w:rsid w:val="00B8321C"/>
    <w:rsid w:val="00B874BF"/>
    <w:rsid w:val="00B87B8E"/>
    <w:rsid w:val="00B9081A"/>
    <w:rsid w:val="00B97BA1"/>
    <w:rsid w:val="00BA0B5A"/>
    <w:rsid w:val="00BA29DC"/>
    <w:rsid w:val="00BB121A"/>
    <w:rsid w:val="00BB7E18"/>
    <w:rsid w:val="00BC074A"/>
    <w:rsid w:val="00BC19AD"/>
    <w:rsid w:val="00BC70CD"/>
    <w:rsid w:val="00BD162A"/>
    <w:rsid w:val="00BD1993"/>
    <w:rsid w:val="00BD31DD"/>
    <w:rsid w:val="00BD6483"/>
    <w:rsid w:val="00BE0BC9"/>
    <w:rsid w:val="00BE2567"/>
    <w:rsid w:val="00BF7DAE"/>
    <w:rsid w:val="00C00213"/>
    <w:rsid w:val="00C03D17"/>
    <w:rsid w:val="00C10A47"/>
    <w:rsid w:val="00C225DC"/>
    <w:rsid w:val="00C247E1"/>
    <w:rsid w:val="00C32BB8"/>
    <w:rsid w:val="00C41087"/>
    <w:rsid w:val="00C420EC"/>
    <w:rsid w:val="00C4275E"/>
    <w:rsid w:val="00C42ED8"/>
    <w:rsid w:val="00C451EF"/>
    <w:rsid w:val="00C512DB"/>
    <w:rsid w:val="00C51BDE"/>
    <w:rsid w:val="00C52F8A"/>
    <w:rsid w:val="00C53AE6"/>
    <w:rsid w:val="00C628EA"/>
    <w:rsid w:val="00C63ABC"/>
    <w:rsid w:val="00C67012"/>
    <w:rsid w:val="00C717C2"/>
    <w:rsid w:val="00C80E99"/>
    <w:rsid w:val="00C82526"/>
    <w:rsid w:val="00C858F1"/>
    <w:rsid w:val="00C921A2"/>
    <w:rsid w:val="00CA53BB"/>
    <w:rsid w:val="00CA75C6"/>
    <w:rsid w:val="00CB1276"/>
    <w:rsid w:val="00CB748F"/>
    <w:rsid w:val="00CB7D83"/>
    <w:rsid w:val="00CC0649"/>
    <w:rsid w:val="00CC5833"/>
    <w:rsid w:val="00CD28E8"/>
    <w:rsid w:val="00CD7499"/>
    <w:rsid w:val="00CF0B2C"/>
    <w:rsid w:val="00CF3A38"/>
    <w:rsid w:val="00CF428C"/>
    <w:rsid w:val="00CF612C"/>
    <w:rsid w:val="00D021DF"/>
    <w:rsid w:val="00D07CA0"/>
    <w:rsid w:val="00D129A9"/>
    <w:rsid w:val="00D12AE9"/>
    <w:rsid w:val="00D15F1D"/>
    <w:rsid w:val="00D22046"/>
    <w:rsid w:val="00D57922"/>
    <w:rsid w:val="00D70298"/>
    <w:rsid w:val="00D72B33"/>
    <w:rsid w:val="00D76AB3"/>
    <w:rsid w:val="00D770F2"/>
    <w:rsid w:val="00D81CF5"/>
    <w:rsid w:val="00D85ECD"/>
    <w:rsid w:val="00D91B79"/>
    <w:rsid w:val="00D961C6"/>
    <w:rsid w:val="00D973A1"/>
    <w:rsid w:val="00DA27F1"/>
    <w:rsid w:val="00DA29AE"/>
    <w:rsid w:val="00DA3957"/>
    <w:rsid w:val="00DB17F8"/>
    <w:rsid w:val="00DB3301"/>
    <w:rsid w:val="00DB57E0"/>
    <w:rsid w:val="00DB7D9F"/>
    <w:rsid w:val="00DD47F9"/>
    <w:rsid w:val="00DE4453"/>
    <w:rsid w:val="00DE5353"/>
    <w:rsid w:val="00DF740D"/>
    <w:rsid w:val="00DF75B6"/>
    <w:rsid w:val="00E040DA"/>
    <w:rsid w:val="00E10219"/>
    <w:rsid w:val="00E12CD1"/>
    <w:rsid w:val="00E21164"/>
    <w:rsid w:val="00E256C8"/>
    <w:rsid w:val="00E25F30"/>
    <w:rsid w:val="00E308A1"/>
    <w:rsid w:val="00E33645"/>
    <w:rsid w:val="00E4431A"/>
    <w:rsid w:val="00E46D4E"/>
    <w:rsid w:val="00E537D5"/>
    <w:rsid w:val="00E56257"/>
    <w:rsid w:val="00E72F5B"/>
    <w:rsid w:val="00E7445F"/>
    <w:rsid w:val="00E87710"/>
    <w:rsid w:val="00E902F7"/>
    <w:rsid w:val="00EA471C"/>
    <w:rsid w:val="00EB0F02"/>
    <w:rsid w:val="00EB5B4F"/>
    <w:rsid w:val="00EC0762"/>
    <w:rsid w:val="00EC4B45"/>
    <w:rsid w:val="00ED579D"/>
    <w:rsid w:val="00EE17E4"/>
    <w:rsid w:val="00EE4FD6"/>
    <w:rsid w:val="00EE6EEF"/>
    <w:rsid w:val="00EE7498"/>
    <w:rsid w:val="00F10B1C"/>
    <w:rsid w:val="00F147D0"/>
    <w:rsid w:val="00F24DCC"/>
    <w:rsid w:val="00F25C8E"/>
    <w:rsid w:val="00F26659"/>
    <w:rsid w:val="00F278BF"/>
    <w:rsid w:val="00F378CB"/>
    <w:rsid w:val="00F37959"/>
    <w:rsid w:val="00F41086"/>
    <w:rsid w:val="00F427EB"/>
    <w:rsid w:val="00F450EB"/>
    <w:rsid w:val="00F50927"/>
    <w:rsid w:val="00F52568"/>
    <w:rsid w:val="00F61690"/>
    <w:rsid w:val="00F63F66"/>
    <w:rsid w:val="00F724DD"/>
    <w:rsid w:val="00F72D51"/>
    <w:rsid w:val="00F750A7"/>
    <w:rsid w:val="00F96CA1"/>
    <w:rsid w:val="00FA0E38"/>
    <w:rsid w:val="00FA4342"/>
    <w:rsid w:val="00FA5658"/>
    <w:rsid w:val="00FB6610"/>
    <w:rsid w:val="00FB7B63"/>
    <w:rsid w:val="00FC3E72"/>
    <w:rsid w:val="00FD04C1"/>
    <w:rsid w:val="00FD2EEE"/>
    <w:rsid w:val="00FD3AAD"/>
    <w:rsid w:val="00FD5132"/>
    <w:rsid w:val="00FE26DB"/>
    <w:rsid w:val="00FE3804"/>
    <w:rsid w:val="00FE7402"/>
    <w:rsid w:val="00FF02B5"/>
    <w:rsid w:val="00FF5ED3"/>
    <w:rsid w:val="00FF69FE"/>
    <w:rsid w:val="00FF9ACE"/>
    <w:rsid w:val="0338416D"/>
    <w:rsid w:val="03D6B2DE"/>
    <w:rsid w:val="03E4BBB8"/>
    <w:rsid w:val="03E928D8"/>
    <w:rsid w:val="04078A08"/>
    <w:rsid w:val="051169F9"/>
    <w:rsid w:val="0525F256"/>
    <w:rsid w:val="0532F908"/>
    <w:rsid w:val="05CD87DC"/>
    <w:rsid w:val="06B66E62"/>
    <w:rsid w:val="06FEA93B"/>
    <w:rsid w:val="07164DA5"/>
    <w:rsid w:val="0719714E"/>
    <w:rsid w:val="073C029C"/>
    <w:rsid w:val="07BB8D94"/>
    <w:rsid w:val="0942297B"/>
    <w:rsid w:val="09494287"/>
    <w:rsid w:val="09E31403"/>
    <w:rsid w:val="0A194C7A"/>
    <w:rsid w:val="0A6733F3"/>
    <w:rsid w:val="0ADD3906"/>
    <w:rsid w:val="0BF8BDED"/>
    <w:rsid w:val="0C0617F0"/>
    <w:rsid w:val="0CE8690C"/>
    <w:rsid w:val="0D05F4D9"/>
    <w:rsid w:val="0D1E5781"/>
    <w:rsid w:val="0D471162"/>
    <w:rsid w:val="0DA1E851"/>
    <w:rsid w:val="0E1C61C0"/>
    <w:rsid w:val="0ECAC12A"/>
    <w:rsid w:val="0EDA5A6B"/>
    <w:rsid w:val="0FEE5665"/>
    <w:rsid w:val="10360EBE"/>
    <w:rsid w:val="10A4078E"/>
    <w:rsid w:val="10D0F3C3"/>
    <w:rsid w:val="11974320"/>
    <w:rsid w:val="1313119C"/>
    <w:rsid w:val="13199273"/>
    <w:rsid w:val="1397577D"/>
    <w:rsid w:val="14072A84"/>
    <w:rsid w:val="141E20C7"/>
    <w:rsid w:val="145C6BA3"/>
    <w:rsid w:val="14A5C2C9"/>
    <w:rsid w:val="152620BF"/>
    <w:rsid w:val="15B0EE04"/>
    <w:rsid w:val="15FFD4E9"/>
    <w:rsid w:val="1624DBC4"/>
    <w:rsid w:val="1664270B"/>
    <w:rsid w:val="16C17A32"/>
    <w:rsid w:val="170C0BC9"/>
    <w:rsid w:val="17DFAE68"/>
    <w:rsid w:val="184DBB99"/>
    <w:rsid w:val="186A8916"/>
    <w:rsid w:val="18BA4557"/>
    <w:rsid w:val="18D5FC88"/>
    <w:rsid w:val="19CB7E49"/>
    <w:rsid w:val="19EC81BB"/>
    <w:rsid w:val="1A70FD15"/>
    <w:rsid w:val="1ABCEA4A"/>
    <w:rsid w:val="1AED33A5"/>
    <w:rsid w:val="1BE0A48E"/>
    <w:rsid w:val="1C7D8CCC"/>
    <w:rsid w:val="1CF399A4"/>
    <w:rsid w:val="1DE12AAC"/>
    <w:rsid w:val="1F4DDA17"/>
    <w:rsid w:val="1FB52D8E"/>
    <w:rsid w:val="1FC89C41"/>
    <w:rsid w:val="1FF1E0F4"/>
    <w:rsid w:val="207C2099"/>
    <w:rsid w:val="2098629E"/>
    <w:rsid w:val="2125C4AB"/>
    <w:rsid w:val="21C0CBAA"/>
    <w:rsid w:val="22A84FA6"/>
    <w:rsid w:val="22D2484A"/>
    <w:rsid w:val="24027E23"/>
    <w:rsid w:val="24D9523D"/>
    <w:rsid w:val="25068F03"/>
    <w:rsid w:val="255494CE"/>
    <w:rsid w:val="257C9A6F"/>
    <w:rsid w:val="25CB0B86"/>
    <w:rsid w:val="26CC4FA0"/>
    <w:rsid w:val="286E721D"/>
    <w:rsid w:val="28D70E53"/>
    <w:rsid w:val="28EF8EBF"/>
    <w:rsid w:val="28F4F3A0"/>
    <w:rsid w:val="29FCC82F"/>
    <w:rsid w:val="2A1B20DE"/>
    <w:rsid w:val="2A52B2CB"/>
    <w:rsid w:val="2A9E7CA9"/>
    <w:rsid w:val="2ADDC568"/>
    <w:rsid w:val="2AF7E035"/>
    <w:rsid w:val="2B03F4C8"/>
    <w:rsid w:val="2C02C945"/>
    <w:rsid w:val="2CAE5433"/>
    <w:rsid w:val="2DB38240"/>
    <w:rsid w:val="2E54EE3E"/>
    <w:rsid w:val="2F659C9F"/>
    <w:rsid w:val="2F65FF94"/>
    <w:rsid w:val="2F6D17C2"/>
    <w:rsid w:val="2F7C282A"/>
    <w:rsid w:val="2FC7A8D4"/>
    <w:rsid w:val="2FCD5622"/>
    <w:rsid w:val="300D3A02"/>
    <w:rsid w:val="3075B78B"/>
    <w:rsid w:val="30CDECCF"/>
    <w:rsid w:val="30F47EFA"/>
    <w:rsid w:val="3153D45A"/>
    <w:rsid w:val="317CEBF0"/>
    <w:rsid w:val="32DD96AD"/>
    <w:rsid w:val="33080547"/>
    <w:rsid w:val="331255FD"/>
    <w:rsid w:val="33A706B1"/>
    <w:rsid w:val="33E970C0"/>
    <w:rsid w:val="34AECE6A"/>
    <w:rsid w:val="34E0B35A"/>
    <w:rsid w:val="34E6982B"/>
    <w:rsid w:val="34EEE491"/>
    <w:rsid w:val="3566CFB3"/>
    <w:rsid w:val="36451363"/>
    <w:rsid w:val="364609C2"/>
    <w:rsid w:val="3694B450"/>
    <w:rsid w:val="36EF4543"/>
    <w:rsid w:val="371534DC"/>
    <w:rsid w:val="37271403"/>
    <w:rsid w:val="37F8BA0C"/>
    <w:rsid w:val="38446BBB"/>
    <w:rsid w:val="3899EE34"/>
    <w:rsid w:val="3918A379"/>
    <w:rsid w:val="3A4CCE34"/>
    <w:rsid w:val="3A8B65A1"/>
    <w:rsid w:val="3AC3179C"/>
    <w:rsid w:val="3AE37C99"/>
    <w:rsid w:val="3BFAB91B"/>
    <w:rsid w:val="3C2551FB"/>
    <w:rsid w:val="3C8110E3"/>
    <w:rsid w:val="3CCDC2FA"/>
    <w:rsid w:val="3D8AB793"/>
    <w:rsid w:val="3E247143"/>
    <w:rsid w:val="3E2CF3F0"/>
    <w:rsid w:val="3E99370C"/>
    <w:rsid w:val="3F5BBE3E"/>
    <w:rsid w:val="3F9A6578"/>
    <w:rsid w:val="4062AC2C"/>
    <w:rsid w:val="406D66B4"/>
    <w:rsid w:val="41EEB0E1"/>
    <w:rsid w:val="41FE7C8D"/>
    <w:rsid w:val="42EFF24B"/>
    <w:rsid w:val="4331A1A4"/>
    <w:rsid w:val="4351DAAB"/>
    <w:rsid w:val="4489FB16"/>
    <w:rsid w:val="44F73B49"/>
    <w:rsid w:val="45FA7763"/>
    <w:rsid w:val="463149D2"/>
    <w:rsid w:val="46674E9C"/>
    <w:rsid w:val="46CA7666"/>
    <w:rsid w:val="46D27D09"/>
    <w:rsid w:val="48557E64"/>
    <w:rsid w:val="4893FFD3"/>
    <w:rsid w:val="48CF0F23"/>
    <w:rsid w:val="4908AA45"/>
    <w:rsid w:val="49D45267"/>
    <w:rsid w:val="4A12F75A"/>
    <w:rsid w:val="4A187931"/>
    <w:rsid w:val="4A4290E0"/>
    <w:rsid w:val="4ADA1A63"/>
    <w:rsid w:val="4B819A2F"/>
    <w:rsid w:val="4BE621CA"/>
    <w:rsid w:val="4CB18580"/>
    <w:rsid w:val="4D272E02"/>
    <w:rsid w:val="4D44441C"/>
    <w:rsid w:val="4E246344"/>
    <w:rsid w:val="4E34AF91"/>
    <w:rsid w:val="4EE84A54"/>
    <w:rsid w:val="4F6839AF"/>
    <w:rsid w:val="500CBF9E"/>
    <w:rsid w:val="5021D587"/>
    <w:rsid w:val="5040E449"/>
    <w:rsid w:val="5043B04E"/>
    <w:rsid w:val="507F6557"/>
    <w:rsid w:val="5084935A"/>
    <w:rsid w:val="50F0121D"/>
    <w:rsid w:val="51992C12"/>
    <w:rsid w:val="52C3076A"/>
    <w:rsid w:val="52D9602A"/>
    <w:rsid w:val="53641CAB"/>
    <w:rsid w:val="53CB05F0"/>
    <w:rsid w:val="53F530B0"/>
    <w:rsid w:val="547E53F1"/>
    <w:rsid w:val="55A5DE0B"/>
    <w:rsid w:val="561DD2CB"/>
    <w:rsid w:val="56B2BA2F"/>
    <w:rsid w:val="590356FA"/>
    <w:rsid w:val="59969538"/>
    <w:rsid w:val="59E5964E"/>
    <w:rsid w:val="5A140FED"/>
    <w:rsid w:val="5AA172BB"/>
    <w:rsid w:val="5B581BB6"/>
    <w:rsid w:val="5CEEB1D8"/>
    <w:rsid w:val="5D8C3D12"/>
    <w:rsid w:val="5DBE0C6D"/>
    <w:rsid w:val="5EF1D4E7"/>
    <w:rsid w:val="5F0C25FB"/>
    <w:rsid w:val="5F81613F"/>
    <w:rsid w:val="5FFE971E"/>
    <w:rsid w:val="600F6CCB"/>
    <w:rsid w:val="608E8108"/>
    <w:rsid w:val="60BAD6FF"/>
    <w:rsid w:val="60CE5C1B"/>
    <w:rsid w:val="6114E96D"/>
    <w:rsid w:val="6116DFC3"/>
    <w:rsid w:val="61BAC98F"/>
    <w:rsid w:val="6335E537"/>
    <w:rsid w:val="639DEF78"/>
    <w:rsid w:val="640B7F79"/>
    <w:rsid w:val="64CC9B2A"/>
    <w:rsid w:val="6502802A"/>
    <w:rsid w:val="65D9733F"/>
    <w:rsid w:val="65EE5597"/>
    <w:rsid w:val="662460F8"/>
    <w:rsid w:val="663EB849"/>
    <w:rsid w:val="66C0A420"/>
    <w:rsid w:val="678D9B6E"/>
    <w:rsid w:val="67FAAEE6"/>
    <w:rsid w:val="6847B106"/>
    <w:rsid w:val="68E04427"/>
    <w:rsid w:val="68E374B0"/>
    <w:rsid w:val="6925F659"/>
    <w:rsid w:val="693D5F98"/>
    <w:rsid w:val="6ABDDB22"/>
    <w:rsid w:val="6B2A8054"/>
    <w:rsid w:val="6BA66008"/>
    <w:rsid w:val="6C0EA706"/>
    <w:rsid w:val="6C1DEB20"/>
    <w:rsid w:val="6C696EC8"/>
    <w:rsid w:val="6CEE2ABF"/>
    <w:rsid w:val="6E3DB2F8"/>
    <w:rsid w:val="6E74BB19"/>
    <w:rsid w:val="6F060A6E"/>
    <w:rsid w:val="6F108EF3"/>
    <w:rsid w:val="6F17339F"/>
    <w:rsid w:val="6FD537C4"/>
    <w:rsid w:val="71D034F8"/>
    <w:rsid w:val="71ED0B52"/>
    <w:rsid w:val="7245FCAB"/>
    <w:rsid w:val="72F6F1A6"/>
    <w:rsid w:val="7304339B"/>
    <w:rsid w:val="731324A3"/>
    <w:rsid w:val="73928A3A"/>
    <w:rsid w:val="73A52296"/>
    <w:rsid w:val="740135A0"/>
    <w:rsid w:val="749253E4"/>
    <w:rsid w:val="750AC51D"/>
    <w:rsid w:val="758E5F1B"/>
    <w:rsid w:val="75B79C06"/>
    <w:rsid w:val="763BCE28"/>
    <w:rsid w:val="7641E86C"/>
    <w:rsid w:val="7702ECBB"/>
    <w:rsid w:val="770D0F68"/>
    <w:rsid w:val="773E0DCF"/>
    <w:rsid w:val="7763ACF6"/>
    <w:rsid w:val="789195CC"/>
    <w:rsid w:val="7A2A8AFE"/>
    <w:rsid w:val="7A4F4523"/>
    <w:rsid w:val="7B74D3EF"/>
    <w:rsid w:val="7BBB5F29"/>
    <w:rsid w:val="7D5784E3"/>
    <w:rsid w:val="7DDFEEA6"/>
    <w:rsid w:val="7E0C630F"/>
    <w:rsid w:val="7E880F15"/>
    <w:rsid w:val="7EB38235"/>
    <w:rsid w:val="7ED6A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4220"/>
  <w15:docId w15:val="{1451CD59-6D5C-4905-AA5A-F2978A58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6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D68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meerdere niveaus"/>
    <w:basedOn w:val="Standaard"/>
    <w:uiPriority w:val="34"/>
    <w:qFormat/>
    <w:rsid w:val="006B1D9B"/>
    <w:pPr>
      <w:ind w:left="720"/>
      <w:contextualSpacing/>
    </w:pPr>
  </w:style>
  <w:style w:type="paragraph" w:customStyle="1" w:styleId="AODocTxt">
    <w:name w:val="AODocTxt"/>
    <w:basedOn w:val="Standaard"/>
    <w:rsid w:val="00A63466"/>
    <w:pPr>
      <w:numPr>
        <w:numId w:val="9"/>
      </w:numPr>
      <w:spacing w:before="240" w:after="0" w:line="260" w:lineRule="atLeast"/>
      <w:jc w:val="both"/>
    </w:pPr>
    <w:rPr>
      <w:rFonts w:ascii="Times New Roman" w:eastAsia="Times New Roman" w:hAnsi="Times New Roman" w:cs="Times New Roman"/>
      <w:szCs w:val="20"/>
      <w:lang w:val="en-GB" w:eastAsia="nl-NL"/>
    </w:rPr>
  </w:style>
  <w:style w:type="paragraph" w:customStyle="1" w:styleId="AODocTxtL1">
    <w:name w:val="AODocTxtL1"/>
    <w:basedOn w:val="AODocTxt"/>
    <w:rsid w:val="00A63466"/>
    <w:pPr>
      <w:numPr>
        <w:ilvl w:val="1"/>
      </w:numPr>
    </w:pPr>
  </w:style>
  <w:style w:type="paragraph" w:customStyle="1" w:styleId="AODocTxtL2">
    <w:name w:val="AODocTxtL2"/>
    <w:basedOn w:val="AODocTxt"/>
    <w:rsid w:val="00A63466"/>
    <w:pPr>
      <w:numPr>
        <w:ilvl w:val="2"/>
      </w:numPr>
    </w:pPr>
  </w:style>
  <w:style w:type="paragraph" w:customStyle="1" w:styleId="AODocTxtL3">
    <w:name w:val="AODocTxtL3"/>
    <w:basedOn w:val="AODocTxt"/>
    <w:rsid w:val="00A63466"/>
    <w:pPr>
      <w:numPr>
        <w:ilvl w:val="3"/>
      </w:numPr>
    </w:pPr>
  </w:style>
  <w:style w:type="paragraph" w:customStyle="1" w:styleId="AODocTxtL4">
    <w:name w:val="AODocTxtL4"/>
    <w:basedOn w:val="AODocTxt"/>
    <w:rsid w:val="00A63466"/>
    <w:pPr>
      <w:numPr>
        <w:ilvl w:val="4"/>
      </w:numPr>
    </w:pPr>
  </w:style>
  <w:style w:type="paragraph" w:customStyle="1" w:styleId="AODocTxtL5">
    <w:name w:val="AODocTxtL5"/>
    <w:basedOn w:val="AODocTxt"/>
    <w:rsid w:val="00A63466"/>
    <w:pPr>
      <w:numPr>
        <w:ilvl w:val="5"/>
      </w:numPr>
    </w:pPr>
  </w:style>
  <w:style w:type="paragraph" w:customStyle="1" w:styleId="AODocTxtL6">
    <w:name w:val="AODocTxtL6"/>
    <w:basedOn w:val="AODocTxt"/>
    <w:rsid w:val="00A63466"/>
    <w:pPr>
      <w:numPr>
        <w:ilvl w:val="6"/>
      </w:numPr>
    </w:pPr>
  </w:style>
  <w:style w:type="paragraph" w:customStyle="1" w:styleId="AODocTxtL7">
    <w:name w:val="AODocTxtL7"/>
    <w:basedOn w:val="AODocTxt"/>
    <w:rsid w:val="00A63466"/>
    <w:pPr>
      <w:numPr>
        <w:ilvl w:val="7"/>
      </w:numPr>
    </w:pPr>
  </w:style>
  <w:style w:type="paragraph" w:customStyle="1" w:styleId="AODocTxtL8">
    <w:name w:val="AODocTxtL8"/>
    <w:basedOn w:val="AODocTxt"/>
    <w:rsid w:val="00A63466"/>
    <w:pPr>
      <w:numPr>
        <w:ilvl w:val="8"/>
      </w:numPr>
    </w:pPr>
  </w:style>
  <w:style w:type="paragraph" w:customStyle="1" w:styleId="LLNormalIndent">
    <w:name w:val="LL_NormalIndent"/>
    <w:basedOn w:val="Standaard"/>
    <w:qFormat/>
    <w:rsid w:val="003A6810"/>
    <w:pPr>
      <w:suppressAutoHyphens/>
      <w:spacing w:after="200" w:line="280" w:lineRule="atLeast"/>
      <w:ind w:left="851"/>
      <w:jc w:val="both"/>
    </w:pPr>
    <w:rPr>
      <w:rFonts w:ascii="Arial" w:eastAsia="Calibri" w:hAnsi="Arial" w:cs="Times New Roman"/>
      <w:sz w:val="20"/>
      <w:lang w:val="en-GB"/>
    </w:rPr>
  </w:style>
  <w:style w:type="paragraph" w:customStyle="1" w:styleId="Default">
    <w:name w:val="Default"/>
    <w:rsid w:val="00B16C6D"/>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7F79EF"/>
    <w:rPr>
      <w:sz w:val="16"/>
      <w:szCs w:val="16"/>
    </w:rPr>
  </w:style>
  <w:style w:type="paragraph" w:styleId="Tekstopmerking">
    <w:name w:val="annotation text"/>
    <w:basedOn w:val="Standaard"/>
    <w:link w:val="TekstopmerkingChar"/>
    <w:uiPriority w:val="99"/>
    <w:unhideWhenUsed/>
    <w:rsid w:val="007F79EF"/>
    <w:pPr>
      <w:spacing w:line="240" w:lineRule="auto"/>
    </w:pPr>
    <w:rPr>
      <w:sz w:val="20"/>
      <w:szCs w:val="20"/>
    </w:rPr>
  </w:style>
  <w:style w:type="character" w:customStyle="1" w:styleId="TekstopmerkingChar">
    <w:name w:val="Tekst opmerking Char"/>
    <w:basedOn w:val="Standaardalinea-lettertype"/>
    <w:link w:val="Tekstopmerking"/>
    <w:uiPriority w:val="99"/>
    <w:rsid w:val="007F79EF"/>
    <w:rPr>
      <w:sz w:val="20"/>
      <w:szCs w:val="20"/>
    </w:rPr>
  </w:style>
  <w:style w:type="paragraph" w:styleId="Onderwerpvanopmerking">
    <w:name w:val="annotation subject"/>
    <w:basedOn w:val="Tekstopmerking"/>
    <w:next w:val="Tekstopmerking"/>
    <w:link w:val="OnderwerpvanopmerkingChar"/>
    <w:uiPriority w:val="99"/>
    <w:semiHidden/>
    <w:unhideWhenUsed/>
    <w:rsid w:val="007F79EF"/>
    <w:rPr>
      <w:b/>
      <w:bCs/>
    </w:rPr>
  </w:style>
  <w:style w:type="character" w:customStyle="1" w:styleId="OnderwerpvanopmerkingChar">
    <w:name w:val="Onderwerp van opmerking Char"/>
    <w:basedOn w:val="TekstopmerkingChar"/>
    <w:link w:val="Onderwerpvanopmerking"/>
    <w:uiPriority w:val="99"/>
    <w:semiHidden/>
    <w:rsid w:val="007F79EF"/>
    <w:rPr>
      <w:b/>
      <w:bCs/>
      <w:sz w:val="20"/>
      <w:szCs w:val="20"/>
    </w:rPr>
  </w:style>
  <w:style w:type="paragraph" w:styleId="Ballontekst">
    <w:name w:val="Balloon Text"/>
    <w:basedOn w:val="Standaard"/>
    <w:link w:val="BallontekstChar"/>
    <w:uiPriority w:val="99"/>
    <w:semiHidden/>
    <w:unhideWhenUsed/>
    <w:rsid w:val="007F79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79EF"/>
    <w:rPr>
      <w:rFonts w:ascii="Segoe UI" w:hAnsi="Segoe UI" w:cs="Segoe UI"/>
      <w:sz w:val="18"/>
      <w:szCs w:val="18"/>
    </w:rPr>
  </w:style>
  <w:style w:type="paragraph" w:styleId="Koptekst">
    <w:name w:val="header"/>
    <w:basedOn w:val="Standaard"/>
    <w:link w:val="KoptekstChar"/>
    <w:uiPriority w:val="99"/>
    <w:unhideWhenUsed/>
    <w:rsid w:val="00762F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2F4C"/>
  </w:style>
  <w:style w:type="paragraph" w:styleId="Voettekst">
    <w:name w:val="footer"/>
    <w:basedOn w:val="Standaard"/>
    <w:link w:val="VoettekstChar"/>
    <w:uiPriority w:val="99"/>
    <w:unhideWhenUsed/>
    <w:rsid w:val="00762F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2F4C"/>
  </w:style>
  <w:style w:type="paragraph" w:styleId="Revisie">
    <w:name w:val="Revision"/>
    <w:hidden/>
    <w:uiPriority w:val="99"/>
    <w:semiHidden/>
    <w:rsid w:val="00E7445F"/>
    <w:pPr>
      <w:spacing w:after="0" w:line="240" w:lineRule="auto"/>
    </w:pPr>
  </w:style>
  <w:style w:type="paragraph" w:customStyle="1" w:styleId="paragraph">
    <w:name w:val="paragraph"/>
    <w:basedOn w:val="Standaard"/>
    <w:rsid w:val="00D91B7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acimagecontainer">
    <w:name w:val="wacimagecontainer"/>
    <w:basedOn w:val="Standaardalinea-lettertype"/>
    <w:rsid w:val="00D91B79"/>
  </w:style>
  <w:style w:type="character" w:customStyle="1" w:styleId="normaltextrun">
    <w:name w:val="normaltextrun"/>
    <w:basedOn w:val="Standaardalinea-lettertype"/>
    <w:rsid w:val="00D91B79"/>
  </w:style>
  <w:style w:type="character" w:customStyle="1" w:styleId="eop">
    <w:name w:val="eop"/>
    <w:basedOn w:val="Standaardalinea-lettertype"/>
    <w:rsid w:val="00D91B79"/>
  </w:style>
  <w:style w:type="character" w:customStyle="1" w:styleId="unsupportedobjecttext">
    <w:name w:val="unsupportedobjecttext"/>
    <w:basedOn w:val="Standaardalinea-lettertype"/>
    <w:rsid w:val="00D91B79"/>
  </w:style>
  <w:style w:type="character" w:customStyle="1" w:styleId="tabchar">
    <w:name w:val="tabchar"/>
    <w:basedOn w:val="Standaardalinea-lettertype"/>
    <w:rsid w:val="00D91B79"/>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6B0C8E"/>
    <w:rPr>
      <w:color w:val="0563C1" w:themeColor="hyperlink"/>
      <w:u w:val="single"/>
    </w:rPr>
  </w:style>
  <w:style w:type="character" w:styleId="Onopgelostemelding">
    <w:name w:val="Unresolved Mention"/>
    <w:basedOn w:val="Standaardalinea-lettertype"/>
    <w:uiPriority w:val="99"/>
    <w:semiHidden/>
    <w:unhideWhenUsed/>
    <w:rsid w:val="006B0C8E"/>
    <w:rPr>
      <w:color w:val="605E5C"/>
      <w:shd w:val="clear" w:color="auto" w:fill="E1DFDD"/>
    </w:rPr>
  </w:style>
  <w:style w:type="character" w:customStyle="1" w:styleId="Kop1Char">
    <w:name w:val="Kop 1 Char"/>
    <w:basedOn w:val="Standaardalinea-lettertype"/>
    <w:link w:val="Kop1"/>
    <w:uiPriority w:val="9"/>
    <w:rsid w:val="001D68C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D68C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811325">
      <w:bodyDiv w:val="1"/>
      <w:marLeft w:val="0"/>
      <w:marRight w:val="0"/>
      <w:marTop w:val="0"/>
      <w:marBottom w:val="0"/>
      <w:divBdr>
        <w:top w:val="none" w:sz="0" w:space="0" w:color="auto"/>
        <w:left w:val="none" w:sz="0" w:space="0" w:color="auto"/>
        <w:bottom w:val="none" w:sz="0" w:space="0" w:color="auto"/>
        <w:right w:val="none" w:sz="0" w:space="0" w:color="auto"/>
      </w:divBdr>
    </w:div>
    <w:div w:id="263465828">
      <w:bodyDiv w:val="1"/>
      <w:marLeft w:val="0"/>
      <w:marRight w:val="0"/>
      <w:marTop w:val="0"/>
      <w:marBottom w:val="0"/>
      <w:divBdr>
        <w:top w:val="none" w:sz="0" w:space="0" w:color="auto"/>
        <w:left w:val="none" w:sz="0" w:space="0" w:color="auto"/>
        <w:bottom w:val="none" w:sz="0" w:space="0" w:color="auto"/>
        <w:right w:val="none" w:sz="0" w:space="0" w:color="auto"/>
      </w:divBdr>
    </w:div>
    <w:div w:id="554708394">
      <w:bodyDiv w:val="1"/>
      <w:marLeft w:val="0"/>
      <w:marRight w:val="0"/>
      <w:marTop w:val="0"/>
      <w:marBottom w:val="0"/>
      <w:divBdr>
        <w:top w:val="none" w:sz="0" w:space="0" w:color="auto"/>
        <w:left w:val="none" w:sz="0" w:space="0" w:color="auto"/>
        <w:bottom w:val="none" w:sz="0" w:space="0" w:color="auto"/>
        <w:right w:val="none" w:sz="0" w:space="0" w:color="auto"/>
      </w:divBdr>
    </w:div>
    <w:div w:id="1550845376">
      <w:bodyDiv w:val="1"/>
      <w:marLeft w:val="0"/>
      <w:marRight w:val="0"/>
      <w:marTop w:val="0"/>
      <w:marBottom w:val="0"/>
      <w:divBdr>
        <w:top w:val="none" w:sz="0" w:space="0" w:color="auto"/>
        <w:left w:val="none" w:sz="0" w:space="0" w:color="auto"/>
        <w:bottom w:val="none" w:sz="0" w:space="0" w:color="auto"/>
        <w:right w:val="none" w:sz="0" w:space="0" w:color="auto"/>
      </w:divBdr>
      <w:divsChild>
        <w:div w:id="153186880">
          <w:marLeft w:val="0"/>
          <w:marRight w:val="0"/>
          <w:marTop w:val="0"/>
          <w:marBottom w:val="0"/>
          <w:divBdr>
            <w:top w:val="none" w:sz="0" w:space="0" w:color="auto"/>
            <w:left w:val="none" w:sz="0" w:space="0" w:color="auto"/>
            <w:bottom w:val="none" w:sz="0" w:space="0" w:color="auto"/>
            <w:right w:val="none" w:sz="0" w:space="0" w:color="auto"/>
          </w:divBdr>
        </w:div>
        <w:div w:id="153228560">
          <w:marLeft w:val="0"/>
          <w:marRight w:val="0"/>
          <w:marTop w:val="0"/>
          <w:marBottom w:val="0"/>
          <w:divBdr>
            <w:top w:val="none" w:sz="0" w:space="0" w:color="auto"/>
            <w:left w:val="none" w:sz="0" w:space="0" w:color="auto"/>
            <w:bottom w:val="none" w:sz="0" w:space="0" w:color="auto"/>
            <w:right w:val="none" w:sz="0" w:space="0" w:color="auto"/>
          </w:divBdr>
        </w:div>
        <w:div w:id="183132260">
          <w:marLeft w:val="0"/>
          <w:marRight w:val="0"/>
          <w:marTop w:val="0"/>
          <w:marBottom w:val="0"/>
          <w:divBdr>
            <w:top w:val="none" w:sz="0" w:space="0" w:color="auto"/>
            <w:left w:val="none" w:sz="0" w:space="0" w:color="auto"/>
            <w:bottom w:val="none" w:sz="0" w:space="0" w:color="auto"/>
            <w:right w:val="none" w:sz="0" w:space="0" w:color="auto"/>
          </w:divBdr>
        </w:div>
        <w:div w:id="218714615">
          <w:marLeft w:val="0"/>
          <w:marRight w:val="0"/>
          <w:marTop w:val="0"/>
          <w:marBottom w:val="0"/>
          <w:divBdr>
            <w:top w:val="none" w:sz="0" w:space="0" w:color="auto"/>
            <w:left w:val="none" w:sz="0" w:space="0" w:color="auto"/>
            <w:bottom w:val="none" w:sz="0" w:space="0" w:color="auto"/>
            <w:right w:val="none" w:sz="0" w:space="0" w:color="auto"/>
          </w:divBdr>
        </w:div>
        <w:div w:id="273944642">
          <w:marLeft w:val="0"/>
          <w:marRight w:val="0"/>
          <w:marTop w:val="0"/>
          <w:marBottom w:val="0"/>
          <w:divBdr>
            <w:top w:val="none" w:sz="0" w:space="0" w:color="auto"/>
            <w:left w:val="none" w:sz="0" w:space="0" w:color="auto"/>
            <w:bottom w:val="none" w:sz="0" w:space="0" w:color="auto"/>
            <w:right w:val="none" w:sz="0" w:space="0" w:color="auto"/>
          </w:divBdr>
        </w:div>
        <w:div w:id="392236542">
          <w:marLeft w:val="0"/>
          <w:marRight w:val="0"/>
          <w:marTop w:val="0"/>
          <w:marBottom w:val="0"/>
          <w:divBdr>
            <w:top w:val="none" w:sz="0" w:space="0" w:color="auto"/>
            <w:left w:val="none" w:sz="0" w:space="0" w:color="auto"/>
            <w:bottom w:val="none" w:sz="0" w:space="0" w:color="auto"/>
            <w:right w:val="none" w:sz="0" w:space="0" w:color="auto"/>
          </w:divBdr>
        </w:div>
        <w:div w:id="415443109">
          <w:marLeft w:val="0"/>
          <w:marRight w:val="0"/>
          <w:marTop w:val="0"/>
          <w:marBottom w:val="0"/>
          <w:divBdr>
            <w:top w:val="none" w:sz="0" w:space="0" w:color="auto"/>
            <w:left w:val="none" w:sz="0" w:space="0" w:color="auto"/>
            <w:bottom w:val="none" w:sz="0" w:space="0" w:color="auto"/>
            <w:right w:val="none" w:sz="0" w:space="0" w:color="auto"/>
          </w:divBdr>
        </w:div>
        <w:div w:id="500434203">
          <w:marLeft w:val="0"/>
          <w:marRight w:val="0"/>
          <w:marTop w:val="0"/>
          <w:marBottom w:val="0"/>
          <w:divBdr>
            <w:top w:val="none" w:sz="0" w:space="0" w:color="auto"/>
            <w:left w:val="none" w:sz="0" w:space="0" w:color="auto"/>
            <w:bottom w:val="none" w:sz="0" w:space="0" w:color="auto"/>
            <w:right w:val="none" w:sz="0" w:space="0" w:color="auto"/>
          </w:divBdr>
        </w:div>
        <w:div w:id="518010509">
          <w:marLeft w:val="0"/>
          <w:marRight w:val="0"/>
          <w:marTop w:val="0"/>
          <w:marBottom w:val="0"/>
          <w:divBdr>
            <w:top w:val="none" w:sz="0" w:space="0" w:color="auto"/>
            <w:left w:val="none" w:sz="0" w:space="0" w:color="auto"/>
            <w:bottom w:val="none" w:sz="0" w:space="0" w:color="auto"/>
            <w:right w:val="none" w:sz="0" w:space="0" w:color="auto"/>
          </w:divBdr>
        </w:div>
        <w:div w:id="528956167">
          <w:marLeft w:val="0"/>
          <w:marRight w:val="0"/>
          <w:marTop w:val="0"/>
          <w:marBottom w:val="0"/>
          <w:divBdr>
            <w:top w:val="none" w:sz="0" w:space="0" w:color="auto"/>
            <w:left w:val="none" w:sz="0" w:space="0" w:color="auto"/>
            <w:bottom w:val="none" w:sz="0" w:space="0" w:color="auto"/>
            <w:right w:val="none" w:sz="0" w:space="0" w:color="auto"/>
          </w:divBdr>
        </w:div>
        <w:div w:id="554126292">
          <w:marLeft w:val="0"/>
          <w:marRight w:val="0"/>
          <w:marTop w:val="0"/>
          <w:marBottom w:val="0"/>
          <w:divBdr>
            <w:top w:val="none" w:sz="0" w:space="0" w:color="auto"/>
            <w:left w:val="none" w:sz="0" w:space="0" w:color="auto"/>
            <w:bottom w:val="none" w:sz="0" w:space="0" w:color="auto"/>
            <w:right w:val="none" w:sz="0" w:space="0" w:color="auto"/>
          </w:divBdr>
        </w:div>
        <w:div w:id="641159956">
          <w:marLeft w:val="0"/>
          <w:marRight w:val="0"/>
          <w:marTop w:val="0"/>
          <w:marBottom w:val="0"/>
          <w:divBdr>
            <w:top w:val="none" w:sz="0" w:space="0" w:color="auto"/>
            <w:left w:val="none" w:sz="0" w:space="0" w:color="auto"/>
            <w:bottom w:val="none" w:sz="0" w:space="0" w:color="auto"/>
            <w:right w:val="none" w:sz="0" w:space="0" w:color="auto"/>
          </w:divBdr>
        </w:div>
        <w:div w:id="698823598">
          <w:marLeft w:val="0"/>
          <w:marRight w:val="0"/>
          <w:marTop w:val="0"/>
          <w:marBottom w:val="0"/>
          <w:divBdr>
            <w:top w:val="none" w:sz="0" w:space="0" w:color="auto"/>
            <w:left w:val="none" w:sz="0" w:space="0" w:color="auto"/>
            <w:bottom w:val="none" w:sz="0" w:space="0" w:color="auto"/>
            <w:right w:val="none" w:sz="0" w:space="0" w:color="auto"/>
          </w:divBdr>
        </w:div>
        <w:div w:id="704675107">
          <w:marLeft w:val="0"/>
          <w:marRight w:val="0"/>
          <w:marTop w:val="0"/>
          <w:marBottom w:val="0"/>
          <w:divBdr>
            <w:top w:val="none" w:sz="0" w:space="0" w:color="auto"/>
            <w:left w:val="none" w:sz="0" w:space="0" w:color="auto"/>
            <w:bottom w:val="none" w:sz="0" w:space="0" w:color="auto"/>
            <w:right w:val="none" w:sz="0" w:space="0" w:color="auto"/>
          </w:divBdr>
        </w:div>
        <w:div w:id="866481194">
          <w:marLeft w:val="0"/>
          <w:marRight w:val="0"/>
          <w:marTop w:val="0"/>
          <w:marBottom w:val="0"/>
          <w:divBdr>
            <w:top w:val="none" w:sz="0" w:space="0" w:color="auto"/>
            <w:left w:val="none" w:sz="0" w:space="0" w:color="auto"/>
            <w:bottom w:val="none" w:sz="0" w:space="0" w:color="auto"/>
            <w:right w:val="none" w:sz="0" w:space="0" w:color="auto"/>
          </w:divBdr>
        </w:div>
        <w:div w:id="907572341">
          <w:marLeft w:val="0"/>
          <w:marRight w:val="0"/>
          <w:marTop w:val="0"/>
          <w:marBottom w:val="0"/>
          <w:divBdr>
            <w:top w:val="none" w:sz="0" w:space="0" w:color="auto"/>
            <w:left w:val="none" w:sz="0" w:space="0" w:color="auto"/>
            <w:bottom w:val="none" w:sz="0" w:space="0" w:color="auto"/>
            <w:right w:val="none" w:sz="0" w:space="0" w:color="auto"/>
          </w:divBdr>
        </w:div>
        <w:div w:id="1041976663">
          <w:marLeft w:val="0"/>
          <w:marRight w:val="0"/>
          <w:marTop w:val="0"/>
          <w:marBottom w:val="0"/>
          <w:divBdr>
            <w:top w:val="none" w:sz="0" w:space="0" w:color="auto"/>
            <w:left w:val="none" w:sz="0" w:space="0" w:color="auto"/>
            <w:bottom w:val="none" w:sz="0" w:space="0" w:color="auto"/>
            <w:right w:val="none" w:sz="0" w:space="0" w:color="auto"/>
          </w:divBdr>
        </w:div>
        <w:div w:id="1092973890">
          <w:marLeft w:val="0"/>
          <w:marRight w:val="0"/>
          <w:marTop w:val="0"/>
          <w:marBottom w:val="0"/>
          <w:divBdr>
            <w:top w:val="none" w:sz="0" w:space="0" w:color="auto"/>
            <w:left w:val="none" w:sz="0" w:space="0" w:color="auto"/>
            <w:bottom w:val="none" w:sz="0" w:space="0" w:color="auto"/>
            <w:right w:val="none" w:sz="0" w:space="0" w:color="auto"/>
          </w:divBdr>
        </w:div>
        <w:div w:id="1139152177">
          <w:marLeft w:val="0"/>
          <w:marRight w:val="0"/>
          <w:marTop w:val="0"/>
          <w:marBottom w:val="0"/>
          <w:divBdr>
            <w:top w:val="none" w:sz="0" w:space="0" w:color="auto"/>
            <w:left w:val="none" w:sz="0" w:space="0" w:color="auto"/>
            <w:bottom w:val="none" w:sz="0" w:space="0" w:color="auto"/>
            <w:right w:val="none" w:sz="0" w:space="0" w:color="auto"/>
          </w:divBdr>
        </w:div>
        <w:div w:id="1155682581">
          <w:marLeft w:val="0"/>
          <w:marRight w:val="0"/>
          <w:marTop w:val="0"/>
          <w:marBottom w:val="0"/>
          <w:divBdr>
            <w:top w:val="none" w:sz="0" w:space="0" w:color="auto"/>
            <w:left w:val="none" w:sz="0" w:space="0" w:color="auto"/>
            <w:bottom w:val="none" w:sz="0" w:space="0" w:color="auto"/>
            <w:right w:val="none" w:sz="0" w:space="0" w:color="auto"/>
          </w:divBdr>
        </w:div>
        <w:div w:id="1190875555">
          <w:marLeft w:val="0"/>
          <w:marRight w:val="0"/>
          <w:marTop w:val="0"/>
          <w:marBottom w:val="0"/>
          <w:divBdr>
            <w:top w:val="none" w:sz="0" w:space="0" w:color="auto"/>
            <w:left w:val="none" w:sz="0" w:space="0" w:color="auto"/>
            <w:bottom w:val="none" w:sz="0" w:space="0" w:color="auto"/>
            <w:right w:val="none" w:sz="0" w:space="0" w:color="auto"/>
          </w:divBdr>
        </w:div>
        <w:div w:id="1206600741">
          <w:marLeft w:val="0"/>
          <w:marRight w:val="0"/>
          <w:marTop w:val="0"/>
          <w:marBottom w:val="0"/>
          <w:divBdr>
            <w:top w:val="none" w:sz="0" w:space="0" w:color="auto"/>
            <w:left w:val="none" w:sz="0" w:space="0" w:color="auto"/>
            <w:bottom w:val="none" w:sz="0" w:space="0" w:color="auto"/>
            <w:right w:val="none" w:sz="0" w:space="0" w:color="auto"/>
          </w:divBdr>
        </w:div>
        <w:div w:id="1260867193">
          <w:marLeft w:val="0"/>
          <w:marRight w:val="0"/>
          <w:marTop w:val="0"/>
          <w:marBottom w:val="0"/>
          <w:divBdr>
            <w:top w:val="none" w:sz="0" w:space="0" w:color="auto"/>
            <w:left w:val="none" w:sz="0" w:space="0" w:color="auto"/>
            <w:bottom w:val="none" w:sz="0" w:space="0" w:color="auto"/>
            <w:right w:val="none" w:sz="0" w:space="0" w:color="auto"/>
          </w:divBdr>
        </w:div>
        <w:div w:id="1311404494">
          <w:marLeft w:val="0"/>
          <w:marRight w:val="0"/>
          <w:marTop w:val="0"/>
          <w:marBottom w:val="0"/>
          <w:divBdr>
            <w:top w:val="none" w:sz="0" w:space="0" w:color="auto"/>
            <w:left w:val="none" w:sz="0" w:space="0" w:color="auto"/>
            <w:bottom w:val="none" w:sz="0" w:space="0" w:color="auto"/>
            <w:right w:val="none" w:sz="0" w:space="0" w:color="auto"/>
          </w:divBdr>
        </w:div>
        <w:div w:id="1319840090">
          <w:marLeft w:val="0"/>
          <w:marRight w:val="0"/>
          <w:marTop w:val="0"/>
          <w:marBottom w:val="0"/>
          <w:divBdr>
            <w:top w:val="none" w:sz="0" w:space="0" w:color="auto"/>
            <w:left w:val="none" w:sz="0" w:space="0" w:color="auto"/>
            <w:bottom w:val="none" w:sz="0" w:space="0" w:color="auto"/>
            <w:right w:val="none" w:sz="0" w:space="0" w:color="auto"/>
          </w:divBdr>
        </w:div>
        <w:div w:id="1351108285">
          <w:marLeft w:val="0"/>
          <w:marRight w:val="0"/>
          <w:marTop w:val="0"/>
          <w:marBottom w:val="0"/>
          <w:divBdr>
            <w:top w:val="none" w:sz="0" w:space="0" w:color="auto"/>
            <w:left w:val="none" w:sz="0" w:space="0" w:color="auto"/>
            <w:bottom w:val="none" w:sz="0" w:space="0" w:color="auto"/>
            <w:right w:val="none" w:sz="0" w:space="0" w:color="auto"/>
          </w:divBdr>
        </w:div>
        <w:div w:id="1416396332">
          <w:marLeft w:val="0"/>
          <w:marRight w:val="0"/>
          <w:marTop w:val="0"/>
          <w:marBottom w:val="0"/>
          <w:divBdr>
            <w:top w:val="none" w:sz="0" w:space="0" w:color="auto"/>
            <w:left w:val="none" w:sz="0" w:space="0" w:color="auto"/>
            <w:bottom w:val="none" w:sz="0" w:space="0" w:color="auto"/>
            <w:right w:val="none" w:sz="0" w:space="0" w:color="auto"/>
          </w:divBdr>
        </w:div>
        <w:div w:id="1501461611">
          <w:marLeft w:val="0"/>
          <w:marRight w:val="0"/>
          <w:marTop w:val="0"/>
          <w:marBottom w:val="0"/>
          <w:divBdr>
            <w:top w:val="none" w:sz="0" w:space="0" w:color="auto"/>
            <w:left w:val="none" w:sz="0" w:space="0" w:color="auto"/>
            <w:bottom w:val="none" w:sz="0" w:space="0" w:color="auto"/>
            <w:right w:val="none" w:sz="0" w:space="0" w:color="auto"/>
          </w:divBdr>
        </w:div>
        <w:div w:id="1514101241">
          <w:marLeft w:val="0"/>
          <w:marRight w:val="0"/>
          <w:marTop w:val="0"/>
          <w:marBottom w:val="0"/>
          <w:divBdr>
            <w:top w:val="none" w:sz="0" w:space="0" w:color="auto"/>
            <w:left w:val="none" w:sz="0" w:space="0" w:color="auto"/>
            <w:bottom w:val="none" w:sz="0" w:space="0" w:color="auto"/>
            <w:right w:val="none" w:sz="0" w:space="0" w:color="auto"/>
          </w:divBdr>
        </w:div>
        <w:div w:id="1627857545">
          <w:marLeft w:val="0"/>
          <w:marRight w:val="0"/>
          <w:marTop w:val="0"/>
          <w:marBottom w:val="0"/>
          <w:divBdr>
            <w:top w:val="none" w:sz="0" w:space="0" w:color="auto"/>
            <w:left w:val="none" w:sz="0" w:space="0" w:color="auto"/>
            <w:bottom w:val="none" w:sz="0" w:space="0" w:color="auto"/>
            <w:right w:val="none" w:sz="0" w:space="0" w:color="auto"/>
          </w:divBdr>
        </w:div>
        <w:div w:id="1637567437">
          <w:marLeft w:val="0"/>
          <w:marRight w:val="0"/>
          <w:marTop w:val="0"/>
          <w:marBottom w:val="0"/>
          <w:divBdr>
            <w:top w:val="none" w:sz="0" w:space="0" w:color="auto"/>
            <w:left w:val="none" w:sz="0" w:space="0" w:color="auto"/>
            <w:bottom w:val="none" w:sz="0" w:space="0" w:color="auto"/>
            <w:right w:val="none" w:sz="0" w:space="0" w:color="auto"/>
          </w:divBdr>
        </w:div>
        <w:div w:id="1688410443">
          <w:marLeft w:val="0"/>
          <w:marRight w:val="0"/>
          <w:marTop w:val="0"/>
          <w:marBottom w:val="0"/>
          <w:divBdr>
            <w:top w:val="none" w:sz="0" w:space="0" w:color="auto"/>
            <w:left w:val="none" w:sz="0" w:space="0" w:color="auto"/>
            <w:bottom w:val="none" w:sz="0" w:space="0" w:color="auto"/>
            <w:right w:val="none" w:sz="0" w:space="0" w:color="auto"/>
          </w:divBdr>
        </w:div>
        <w:div w:id="1693265445">
          <w:marLeft w:val="0"/>
          <w:marRight w:val="0"/>
          <w:marTop w:val="0"/>
          <w:marBottom w:val="0"/>
          <w:divBdr>
            <w:top w:val="none" w:sz="0" w:space="0" w:color="auto"/>
            <w:left w:val="none" w:sz="0" w:space="0" w:color="auto"/>
            <w:bottom w:val="none" w:sz="0" w:space="0" w:color="auto"/>
            <w:right w:val="none" w:sz="0" w:space="0" w:color="auto"/>
          </w:divBdr>
        </w:div>
        <w:div w:id="1738286591">
          <w:marLeft w:val="0"/>
          <w:marRight w:val="0"/>
          <w:marTop w:val="0"/>
          <w:marBottom w:val="0"/>
          <w:divBdr>
            <w:top w:val="none" w:sz="0" w:space="0" w:color="auto"/>
            <w:left w:val="none" w:sz="0" w:space="0" w:color="auto"/>
            <w:bottom w:val="none" w:sz="0" w:space="0" w:color="auto"/>
            <w:right w:val="none" w:sz="0" w:space="0" w:color="auto"/>
          </w:divBdr>
        </w:div>
        <w:div w:id="1769035640">
          <w:marLeft w:val="0"/>
          <w:marRight w:val="0"/>
          <w:marTop w:val="0"/>
          <w:marBottom w:val="0"/>
          <w:divBdr>
            <w:top w:val="none" w:sz="0" w:space="0" w:color="auto"/>
            <w:left w:val="none" w:sz="0" w:space="0" w:color="auto"/>
            <w:bottom w:val="none" w:sz="0" w:space="0" w:color="auto"/>
            <w:right w:val="none" w:sz="0" w:space="0" w:color="auto"/>
          </w:divBdr>
        </w:div>
        <w:div w:id="1817722751">
          <w:marLeft w:val="0"/>
          <w:marRight w:val="0"/>
          <w:marTop w:val="0"/>
          <w:marBottom w:val="0"/>
          <w:divBdr>
            <w:top w:val="none" w:sz="0" w:space="0" w:color="auto"/>
            <w:left w:val="none" w:sz="0" w:space="0" w:color="auto"/>
            <w:bottom w:val="none" w:sz="0" w:space="0" w:color="auto"/>
            <w:right w:val="none" w:sz="0" w:space="0" w:color="auto"/>
          </w:divBdr>
        </w:div>
        <w:div w:id="1823890778">
          <w:marLeft w:val="0"/>
          <w:marRight w:val="0"/>
          <w:marTop w:val="0"/>
          <w:marBottom w:val="0"/>
          <w:divBdr>
            <w:top w:val="none" w:sz="0" w:space="0" w:color="auto"/>
            <w:left w:val="none" w:sz="0" w:space="0" w:color="auto"/>
            <w:bottom w:val="none" w:sz="0" w:space="0" w:color="auto"/>
            <w:right w:val="none" w:sz="0" w:space="0" w:color="auto"/>
          </w:divBdr>
        </w:div>
        <w:div w:id="1845435509">
          <w:marLeft w:val="0"/>
          <w:marRight w:val="0"/>
          <w:marTop w:val="0"/>
          <w:marBottom w:val="0"/>
          <w:divBdr>
            <w:top w:val="none" w:sz="0" w:space="0" w:color="auto"/>
            <w:left w:val="none" w:sz="0" w:space="0" w:color="auto"/>
            <w:bottom w:val="none" w:sz="0" w:space="0" w:color="auto"/>
            <w:right w:val="none" w:sz="0" w:space="0" w:color="auto"/>
          </w:divBdr>
        </w:div>
        <w:div w:id="1874341971">
          <w:marLeft w:val="0"/>
          <w:marRight w:val="0"/>
          <w:marTop w:val="0"/>
          <w:marBottom w:val="0"/>
          <w:divBdr>
            <w:top w:val="none" w:sz="0" w:space="0" w:color="auto"/>
            <w:left w:val="none" w:sz="0" w:space="0" w:color="auto"/>
            <w:bottom w:val="none" w:sz="0" w:space="0" w:color="auto"/>
            <w:right w:val="none" w:sz="0" w:space="0" w:color="auto"/>
          </w:divBdr>
        </w:div>
        <w:div w:id="1886671718">
          <w:marLeft w:val="0"/>
          <w:marRight w:val="0"/>
          <w:marTop w:val="0"/>
          <w:marBottom w:val="0"/>
          <w:divBdr>
            <w:top w:val="none" w:sz="0" w:space="0" w:color="auto"/>
            <w:left w:val="none" w:sz="0" w:space="0" w:color="auto"/>
            <w:bottom w:val="none" w:sz="0" w:space="0" w:color="auto"/>
            <w:right w:val="none" w:sz="0" w:space="0" w:color="auto"/>
          </w:divBdr>
        </w:div>
        <w:div w:id="1895310992">
          <w:marLeft w:val="0"/>
          <w:marRight w:val="0"/>
          <w:marTop w:val="0"/>
          <w:marBottom w:val="0"/>
          <w:divBdr>
            <w:top w:val="none" w:sz="0" w:space="0" w:color="auto"/>
            <w:left w:val="none" w:sz="0" w:space="0" w:color="auto"/>
            <w:bottom w:val="none" w:sz="0" w:space="0" w:color="auto"/>
            <w:right w:val="none" w:sz="0" w:space="0" w:color="auto"/>
          </w:divBdr>
        </w:div>
        <w:div w:id="1941912532">
          <w:marLeft w:val="0"/>
          <w:marRight w:val="0"/>
          <w:marTop w:val="0"/>
          <w:marBottom w:val="0"/>
          <w:divBdr>
            <w:top w:val="none" w:sz="0" w:space="0" w:color="auto"/>
            <w:left w:val="none" w:sz="0" w:space="0" w:color="auto"/>
            <w:bottom w:val="none" w:sz="0" w:space="0" w:color="auto"/>
            <w:right w:val="none" w:sz="0" w:space="0" w:color="auto"/>
          </w:divBdr>
        </w:div>
        <w:div w:id="1956328468">
          <w:marLeft w:val="0"/>
          <w:marRight w:val="0"/>
          <w:marTop w:val="0"/>
          <w:marBottom w:val="0"/>
          <w:divBdr>
            <w:top w:val="none" w:sz="0" w:space="0" w:color="auto"/>
            <w:left w:val="none" w:sz="0" w:space="0" w:color="auto"/>
            <w:bottom w:val="none" w:sz="0" w:space="0" w:color="auto"/>
            <w:right w:val="none" w:sz="0" w:space="0" w:color="auto"/>
          </w:divBdr>
        </w:div>
        <w:div w:id="2060931494">
          <w:marLeft w:val="0"/>
          <w:marRight w:val="0"/>
          <w:marTop w:val="0"/>
          <w:marBottom w:val="0"/>
          <w:divBdr>
            <w:top w:val="none" w:sz="0" w:space="0" w:color="auto"/>
            <w:left w:val="none" w:sz="0" w:space="0" w:color="auto"/>
            <w:bottom w:val="none" w:sz="0" w:space="0" w:color="auto"/>
            <w:right w:val="none" w:sz="0" w:space="0" w:color="auto"/>
          </w:divBdr>
        </w:div>
        <w:div w:id="2074430406">
          <w:marLeft w:val="0"/>
          <w:marRight w:val="0"/>
          <w:marTop w:val="0"/>
          <w:marBottom w:val="0"/>
          <w:divBdr>
            <w:top w:val="none" w:sz="0" w:space="0" w:color="auto"/>
            <w:left w:val="none" w:sz="0" w:space="0" w:color="auto"/>
            <w:bottom w:val="none" w:sz="0" w:space="0" w:color="auto"/>
            <w:right w:val="none" w:sz="0" w:space="0" w:color="auto"/>
          </w:divBdr>
        </w:div>
        <w:div w:id="2111001565">
          <w:marLeft w:val="0"/>
          <w:marRight w:val="0"/>
          <w:marTop w:val="0"/>
          <w:marBottom w:val="0"/>
          <w:divBdr>
            <w:top w:val="none" w:sz="0" w:space="0" w:color="auto"/>
            <w:left w:val="none" w:sz="0" w:space="0" w:color="auto"/>
            <w:bottom w:val="none" w:sz="0" w:space="0" w:color="auto"/>
            <w:right w:val="none" w:sz="0" w:space="0" w:color="auto"/>
          </w:divBdr>
        </w:div>
        <w:div w:id="2117945252">
          <w:marLeft w:val="0"/>
          <w:marRight w:val="0"/>
          <w:marTop w:val="0"/>
          <w:marBottom w:val="0"/>
          <w:divBdr>
            <w:top w:val="none" w:sz="0" w:space="0" w:color="auto"/>
            <w:left w:val="none" w:sz="0" w:space="0" w:color="auto"/>
            <w:bottom w:val="none" w:sz="0" w:space="0" w:color="auto"/>
            <w:right w:val="none" w:sz="0" w:space="0" w:color="auto"/>
          </w:divBdr>
        </w:div>
        <w:div w:id="2138335259">
          <w:marLeft w:val="0"/>
          <w:marRight w:val="0"/>
          <w:marTop w:val="0"/>
          <w:marBottom w:val="0"/>
          <w:divBdr>
            <w:top w:val="none" w:sz="0" w:space="0" w:color="auto"/>
            <w:left w:val="none" w:sz="0" w:space="0" w:color="auto"/>
            <w:bottom w:val="none" w:sz="0" w:space="0" w:color="auto"/>
            <w:right w:val="none" w:sz="0" w:space="0" w:color="auto"/>
          </w:divBdr>
        </w:div>
        <w:div w:id="2142334509">
          <w:marLeft w:val="0"/>
          <w:marRight w:val="0"/>
          <w:marTop w:val="0"/>
          <w:marBottom w:val="0"/>
          <w:divBdr>
            <w:top w:val="none" w:sz="0" w:space="0" w:color="auto"/>
            <w:left w:val="none" w:sz="0" w:space="0" w:color="auto"/>
            <w:bottom w:val="none" w:sz="0" w:space="0" w:color="auto"/>
            <w:right w:val="none" w:sz="0" w:space="0" w:color="auto"/>
          </w:divBdr>
        </w:div>
      </w:divsChild>
    </w:div>
    <w:div w:id="1818186461">
      <w:bodyDiv w:val="1"/>
      <w:marLeft w:val="0"/>
      <w:marRight w:val="0"/>
      <w:marTop w:val="0"/>
      <w:marBottom w:val="0"/>
      <w:divBdr>
        <w:top w:val="none" w:sz="0" w:space="0" w:color="auto"/>
        <w:left w:val="none" w:sz="0" w:space="0" w:color="auto"/>
        <w:bottom w:val="none" w:sz="0" w:space="0" w:color="auto"/>
        <w:right w:val="none" w:sz="0" w:space="0" w:color="auto"/>
      </w:divBdr>
    </w:div>
    <w:div w:id="1818721744">
      <w:bodyDiv w:val="1"/>
      <w:marLeft w:val="0"/>
      <w:marRight w:val="0"/>
      <w:marTop w:val="0"/>
      <w:marBottom w:val="0"/>
      <w:divBdr>
        <w:top w:val="none" w:sz="0" w:space="0" w:color="auto"/>
        <w:left w:val="none" w:sz="0" w:space="0" w:color="auto"/>
        <w:bottom w:val="none" w:sz="0" w:space="0" w:color="auto"/>
        <w:right w:val="none" w:sz="0" w:space="0" w:color="auto"/>
      </w:divBdr>
    </w:div>
    <w:div w:id="1945653987">
      <w:bodyDiv w:val="1"/>
      <w:marLeft w:val="0"/>
      <w:marRight w:val="0"/>
      <w:marTop w:val="0"/>
      <w:marBottom w:val="0"/>
      <w:divBdr>
        <w:top w:val="none" w:sz="0" w:space="0" w:color="auto"/>
        <w:left w:val="none" w:sz="0" w:space="0" w:color="auto"/>
        <w:bottom w:val="none" w:sz="0" w:space="0" w:color="auto"/>
        <w:right w:val="none" w:sz="0" w:space="0" w:color="auto"/>
      </w:divBdr>
    </w:div>
    <w:div w:id="2139642484">
      <w:bodyDiv w:val="1"/>
      <w:marLeft w:val="0"/>
      <w:marRight w:val="0"/>
      <w:marTop w:val="0"/>
      <w:marBottom w:val="0"/>
      <w:divBdr>
        <w:top w:val="none" w:sz="0" w:space="0" w:color="auto"/>
        <w:left w:val="none" w:sz="0" w:space="0" w:color="auto"/>
        <w:bottom w:val="none" w:sz="0" w:space="0" w:color="auto"/>
        <w:right w:val="none" w:sz="0" w:space="0" w:color="auto"/>
      </w:divBdr>
      <w:divsChild>
        <w:div w:id="172111037">
          <w:marLeft w:val="0"/>
          <w:marRight w:val="0"/>
          <w:marTop w:val="0"/>
          <w:marBottom w:val="0"/>
          <w:divBdr>
            <w:top w:val="none" w:sz="0" w:space="0" w:color="auto"/>
            <w:left w:val="none" w:sz="0" w:space="0" w:color="auto"/>
            <w:bottom w:val="none" w:sz="0" w:space="0" w:color="auto"/>
            <w:right w:val="none" w:sz="0" w:space="0" w:color="auto"/>
          </w:divBdr>
        </w:div>
        <w:div w:id="172762717">
          <w:marLeft w:val="0"/>
          <w:marRight w:val="0"/>
          <w:marTop w:val="0"/>
          <w:marBottom w:val="0"/>
          <w:divBdr>
            <w:top w:val="none" w:sz="0" w:space="0" w:color="auto"/>
            <w:left w:val="none" w:sz="0" w:space="0" w:color="auto"/>
            <w:bottom w:val="none" w:sz="0" w:space="0" w:color="auto"/>
            <w:right w:val="none" w:sz="0" w:space="0" w:color="auto"/>
          </w:divBdr>
        </w:div>
        <w:div w:id="272173912">
          <w:marLeft w:val="0"/>
          <w:marRight w:val="0"/>
          <w:marTop w:val="0"/>
          <w:marBottom w:val="0"/>
          <w:divBdr>
            <w:top w:val="none" w:sz="0" w:space="0" w:color="auto"/>
            <w:left w:val="none" w:sz="0" w:space="0" w:color="auto"/>
            <w:bottom w:val="none" w:sz="0" w:space="0" w:color="auto"/>
            <w:right w:val="none" w:sz="0" w:space="0" w:color="auto"/>
          </w:divBdr>
        </w:div>
        <w:div w:id="320742593">
          <w:marLeft w:val="0"/>
          <w:marRight w:val="0"/>
          <w:marTop w:val="0"/>
          <w:marBottom w:val="0"/>
          <w:divBdr>
            <w:top w:val="none" w:sz="0" w:space="0" w:color="auto"/>
            <w:left w:val="none" w:sz="0" w:space="0" w:color="auto"/>
            <w:bottom w:val="none" w:sz="0" w:space="0" w:color="auto"/>
            <w:right w:val="none" w:sz="0" w:space="0" w:color="auto"/>
          </w:divBdr>
        </w:div>
        <w:div w:id="323821778">
          <w:marLeft w:val="0"/>
          <w:marRight w:val="0"/>
          <w:marTop w:val="0"/>
          <w:marBottom w:val="0"/>
          <w:divBdr>
            <w:top w:val="none" w:sz="0" w:space="0" w:color="auto"/>
            <w:left w:val="none" w:sz="0" w:space="0" w:color="auto"/>
            <w:bottom w:val="none" w:sz="0" w:space="0" w:color="auto"/>
            <w:right w:val="none" w:sz="0" w:space="0" w:color="auto"/>
          </w:divBdr>
        </w:div>
        <w:div w:id="347997020">
          <w:marLeft w:val="0"/>
          <w:marRight w:val="0"/>
          <w:marTop w:val="0"/>
          <w:marBottom w:val="0"/>
          <w:divBdr>
            <w:top w:val="none" w:sz="0" w:space="0" w:color="auto"/>
            <w:left w:val="none" w:sz="0" w:space="0" w:color="auto"/>
            <w:bottom w:val="none" w:sz="0" w:space="0" w:color="auto"/>
            <w:right w:val="none" w:sz="0" w:space="0" w:color="auto"/>
          </w:divBdr>
        </w:div>
        <w:div w:id="418674798">
          <w:marLeft w:val="0"/>
          <w:marRight w:val="0"/>
          <w:marTop w:val="0"/>
          <w:marBottom w:val="0"/>
          <w:divBdr>
            <w:top w:val="none" w:sz="0" w:space="0" w:color="auto"/>
            <w:left w:val="none" w:sz="0" w:space="0" w:color="auto"/>
            <w:bottom w:val="none" w:sz="0" w:space="0" w:color="auto"/>
            <w:right w:val="none" w:sz="0" w:space="0" w:color="auto"/>
          </w:divBdr>
        </w:div>
        <w:div w:id="485170436">
          <w:marLeft w:val="0"/>
          <w:marRight w:val="0"/>
          <w:marTop w:val="0"/>
          <w:marBottom w:val="0"/>
          <w:divBdr>
            <w:top w:val="none" w:sz="0" w:space="0" w:color="auto"/>
            <w:left w:val="none" w:sz="0" w:space="0" w:color="auto"/>
            <w:bottom w:val="none" w:sz="0" w:space="0" w:color="auto"/>
            <w:right w:val="none" w:sz="0" w:space="0" w:color="auto"/>
          </w:divBdr>
        </w:div>
        <w:div w:id="610671251">
          <w:marLeft w:val="0"/>
          <w:marRight w:val="0"/>
          <w:marTop w:val="0"/>
          <w:marBottom w:val="0"/>
          <w:divBdr>
            <w:top w:val="none" w:sz="0" w:space="0" w:color="auto"/>
            <w:left w:val="none" w:sz="0" w:space="0" w:color="auto"/>
            <w:bottom w:val="none" w:sz="0" w:space="0" w:color="auto"/>
            <w:right w:val="none" w:sz="0" w:space="0" w:color="auto"/>
          </w:divBdr>
        </w:div>
        <w:div w:id="860977611">
          <w:marLeft w:val="0"/>
          <w:marRight w:val="0"/>
          <w:marTop w:val="0"/>
          <w:marBottom w:val="0"/>
          <w:divBdr>
            <w:top w:val="none" w:sz="0" w:space="0" w:color="auto"/>
            <w:left w:val="none" w:sz="0" w:space="0" w:color="auto"/>
            <w:bottom w:val="none" w:sz="0" w:space="0" w:color="auto"/>
            <w:right w:val="none" w:sz="0" w:space="0" w:color="auto"/>
          </w:divBdr>
          <w:divsChild>
            <w:div w:id="171457901">
              <w:marLeft w:val="0"/>
              <w:marRight w:val="0"/>
              <w:marTop w:val="0"/>
              <w:marBottom w:val="0"/>
              <w:divBdr>
                <w:top w:val="none" w:sz="0" w:space="0" w:color="auto"/>
                <w:left w:val="none" w:sz="0" w:space="0" w:color="auto"/>
                <w:bottom w:val="none" w:sz="0" w:space="0" w:color="auto"/>
                <w:right w:val="none" w:sz="0" w:space="0" w:color="auto"/>
              </w:divBdr>
            </w:div>
            <w:div w:id="455104188">
              <w:marLeft w:val="0"/>
              <w:marRight w:val="0"/>
              <w:marTop w:val="0"/>
              <w:marBottom w:val="0"/>
              <w:divBdr>
                <w:top w:val="none" w:sz="0" w:space="0" w:color="auto"/>
                <w:left w:val="none" w:sz="0" w:space="0" w:color="auto"/>
                <w:bottom w:val="none" w:sz="0" w:space="0" w:color="auto"/>
                <w:right w:val="none" w:sz="0" w:space="0" w:color="auto"/>
              </w:divBdr>
            </w:div>
            <w:div w:id="518399435">
              <w:marLeft w:val="0"/>
              <w:marRight w:val="0"/>
              <w:marTop w:val="0"/>
              <w:marBottom w:val="0"/>
              <w:divBdr>
                <w:top w:val="none" w:sz="0" w:space="0" w:color="auto"/>
                <w:left w:val="none" w:sz="0" w:space="0" w:color="auto"/>
                <w:bottom w:val="none" w:sz="0" w:space="0" w:color="auto"/>
                <w:right w:val="none" w:sz="0" w:space="0" w:color="auto"/>
              </w:divBdr>
            </w:div>
            <w:div w:id="644167859">
              <w:marLeft w:val="0"/>
              <w:marRight w:val="0"/>
              <w:marTop w:val="0"/>
              <w:marBottom w:val="0"/>
              <w:divBdr>
                <w:top w:val="none" w:sz="0" w:space="0" w:color="auto"/>
                <w:left w:val="none" w:sz="0" w:space="0" w:color="auto"/>
                <w:bottom w:val="none" w:sz="0" w:space="0" w:color="auto"/>
                <w:right w:val="none" w:sz="0" w:space="0" w:color="auto"/>
              </w:divBdr>
            </w:div>
            <w:div w:id="668169870">
              <w:marLeft w:val="0"/>
              <w:marRight w:val="0"/>
              <w:marTop w:val="0"/>
              <w:marBottom w:val="0"/>
              <w:divBdr>
                <w:top w:val="none" w:sz="0" w:space="0" w:color="auto"/>
                <w:left w:val="none" w:sz="0" w:space="0" w:color="auto"/>
                <w:bottom w:val="none" w:sz="0" w:space="0" w:color="auto"/>
                <w:right w:val="none" w:sz="0" w:space="0" w:color="auto"/>
              </w:divBdr>
            </w:div>
            <w:div w:id="844200426">
              <w:marLeft w:val="0"/>
              <w:marRight w:val="0"/>
              <w:marTop w:val="0"/>
              <w:marBottom w:val="0"/>
              <w:divBdr>
                <w:top w:val="none" w:sz="0" w:space="0" w:color="auto"/>
                <w:left w:val="none" w:sz="0" w:space="0" w:color="auto"/>
                <w:bottom w:val="none" w:sz="0" w:space="0" w:color="auto"/>
                <w:right w:val="none" w:sz="0" w:space="0" w:color="auto"/>
              </w:divBdr>
            </w:div>
            <w:div w:id="961694956">
              <w:marLeft w:val="0"/>
              <w:marRight w:val="0"/>
              <w:marTop w:val="0"/>
              <w:marBottom w:val="0"/>
              <w:divBdr>
                <w:top w:val="none" w:sz="0" w:space="0" w:color="auto"/>
                <w:left w:val="none" w:sz="0" w:space="0" w:color="auto"/>
                <w:bottom w:val="none" w:sz="0" w:space="0" w:color="auto"/>
                <w:right w:val="none" w:sz="0" w:space="0" w:color="auto"/>
              </w:divBdr>
            </w:div>
            <w:div w:id="1048650861">
              <w:marLeft w:val="0"/>
              <w:marRight w:val="0"/>
              <w:marTop w:val="0"/>
              <w:marBottom w:val="0"/>
              <w:divBdr>
                <w:top w:val="none" w:sz="0" w:space="0" w:color="auto"/>
                <w:left w:val="none" w:sz="0" w:space="0" w:color="auto"/>
                <w:bottom w:val="none" w:sz="0" w:space="0" w:color="auto"/>
                <w:right w:val="none" w:sz="0" w:space="0" w:color="auto"/>
              </w:divBdr>
            </w:div>
            <w:div w:id="1091705921">
              <w:marLeft w:val="0"/>
              <w:marRight w:val="0"/>
              <w:marTop w:val="0"/>
              <w:marBottom w:val="0"/>
              <w:divBdr>
                <w:top w:val="none" w:sz="0" w:space="0" w:color="auto"/>
                <w:left w:val="none" w:sz="0" w:space="0" w:color="auto"/>
                <w:bottom w:val="none" w:sz="0" w:space="0" w:color="auto"/>
                <w:right w:val="none" w:sz="0" w:space="0" w:color="auto"/>
              </w:divBdr>
            </w:div>
            <w:div w:id="1236670380">
              <w:marLeft w:val="0"/>
              <w:marRight w:val="0"/>
              <w:marTop w:val="0"/>
              <w:marBottom w:val="0"/>
              <w:divBdr>
                <w:top w:val="none" w:sz="0" w:space="0" w:color="auto"/>
                <w:left w:val="none" w:sz="0" w:space="0" w:color="auto"/>
                <w:bottom w:val="none" w:sz="0" w:space="0" w:color="auto"/>
                <w:right w:val="none" w:sz="0" w:space="0" w:color="auto"/>
              </w:divBdr>
            </w:div>
            <w:div w:id="1253052164">
              <w:marLeft w:val="0"/>
              <w:marRight w:val="0"/>
              <w:marTop w:val="0"/>
              <w:marBottom w:val="0"/>
              <w:divBdr>
                <w:top w:val="none" w:sz="0" w:space="0" w:color="auto"/>
                <w:left w:val="none" w:sz="0" w:space="0" w:color="auto"/>
                <w:bottom w:val="none" w:sz="0" w:space="0" w:color="auto"/>
                <w:right w:val="none" w:sz="0" w:space="0" w:color="auto"/>
              </w:divBdr>
            </w:div>
            <w:div w:id="1734700361">
              <w:marLeft w:val="0"/>
              <w:marRight w:val="0"/>
              <w:marTop w:val="0"/>
              <w:marBottom w:val="0"/>
              <w:divBdr>
                <w:top w:val="none" w:sz="0" w:space="0" w:color="auto"/>
                <w:left w:val="none" w:sz="0" w:space="0" w:color="auto"/>
                <w:bottom w:val="none" w:sz="0" w:space="0" w:color="auto"/>
                <w:right w:val="none" w:sz="0" w:space="0" w:color="auto"/>
              </w:divBdr>
            </w:div>
          </w:divsChild>
        </w:div>
        <w:div w:id="934749042">
          <w:marLeft w:val="0"/>
          <w:marRight w:val="0"/>
          <w:marTop w:val="0"/>
          <w:marBottom w:val="0"/>
          <w:divBdr>
            <w:top w:val="none" w:sz="0" w:space="0" w:color="auto"/>
            <w:left w:val="none" w:sz="0" w:space="0" w:color="auto"/>
            <w:bottom w:val="none" w:sz="0" w:space="0" w:color="auto"/>
            <w:right w:val="none" w:sz="0" w:space="0" w:color="auto"/>
          </w:divBdr>
        </w:div>
        <w:div w:id="999384205">
          <w:marLeft w:val="0"/>
          <w:marRight w:val="0"/>
          <w:marTop w:val="0"/>
          <w:marBottom w:val="0"/>
          <w:divBdr>
            <w:top w:val="none" w:sz="0" w:space="0" w:color="auto"/>
            <w:left w:val="none" w:sz="0" w:space="0" w:color="auto"/>
            <w:bottom w:val="none" w:sz="0" w:space="0" w:color="auto"/>
            <w:right w:val="none" w:sz="0" w:space="0" w:color="auto"/>
          </w:divBdr>
        </w:div>
        <w:div w:id="1016494843">
          <w:marLeft w:val="0"/>
          <w:marRight w:val="0"/>
          <w:marTop w:val="0"/>
          <w:marBottom w:val="0"/>
          <w:divBdr>
            <w:top w:val="none" w:sz="0" w:space="0" w:color="auto"/>
            <w:left w:val="none" w:sz="0" w:space="0" w:color="auto"/>
            <w:bottom w:val="none" w:sz="0" w:space="0" w:color="auto"/>
            <w:right w:val="none" w:sz="0" w:space="0" w:color="auto"/>
          </w:divBdr>
        </w:div>
        <w:div w:id="1054894903">
          <w:marLeft w:val="0"/>
          <w:marRight w:val="0"/>
          <w:marTop w:val="0"/>
          <w:marBottom w:val="0"/>
          <w:divBdr>
            <w:top w:val="none" w:sz="0" w:space="0" w:color="auto"/>
            <w:left w:val="none" w:sz="0" w:space="0" w:color="auto"/>
            <w:bottom w:val="none" w:sz="0" w:space="0" w:color="auto"/>
            <w:right w:val="none" w:sz="0" w:space="0" w:color="auto"/>
          </w:divBdr>
        </w:div>
        <w:div w:id="1098866988">
          <w:marLeft w:val="0"/>
          <w:marRight w:val="0"/>
          <w:marTop w:val="0"/>
          <w:marBottom w:val="0"/>
          <w:divBdr>
            <w:top w:val="none" w:sz="0" w:space="0" w:color="auto"/>
            <w:left w:val="none" w:sz="0" w:space="0" w:color="auto"/>
            <w:bottom w:val="none" w:sz="0" w:space="0" w:color="auto"/>
            <w:right w:val="none" w:sz="0" w:space="0" w:color="auto"/>
          </w:divBdr>
        </w:div>
        <w:div w:id="1105226997">
          <w:marLeft w:val="0"/>
          <w:marRight w:val="0"/>
          <w:marTop w:val="0"/>
          <w:marBottom w:val="0"/>
          <w:divBdr>
            <w:top w:val="none" w:sz="0" w:space="0" w:color="auto"/>
            <w:left w:val="none" w:sz="0" w:space="0" w:color="auto"/>
            <w:bottom w:val="none" w:sz="0" w:space="0" w:color="auto"/>
            <w:right w:val="none" w:sz="0" w:space="0" w:color="auto"/>
          </w:divBdr>
          <w:divsChild>
            <w:div w:id="37974026">
              <w:marLeft w:val="0"/>
              <w:marRight w:val="0"/>
              <w:marTop w:val="0"/>
              <w:marBottom w:val="0"/>
              <w:divBdr>
                <w:top w:val="none" w:sz="0" w:space="0" w:color="auto"/>
                <w:left w:val="none" w:sz="0" w:space="0" w:color="auto"/>
                <w:bottom w:val="none" w:sz="0" w:space="0" w:color="auto"/>
                <w:right w:val="none" w:sz="0" w:space="0" w:color="auto"/>
              </w:divBdr>
            </w:div>
            <w:div w:id="118380197">
              <w:marLeft w:val="0"/>
              <w:marRight w:val="0"/>
              <w:marTop w:val="0"/>
              <w:marBottom w:val="0"/>
              <w:divBdr>
                <w:top w:val="none" w:sz="0" w:space="0" w:color="auto"/>
                <w:left w:val="none" w:sz="0" w:space="0" w:color="auto"/>
                <w:bottom w:val="none" w:sz="0" w:space="0" w:color="auto"/>
                <w:right w:val="none" w:sz="0" w:space="0" w:color="auto"/>
              </w:divBdr>
            </w:div>
            <w:div w:id="181674344">
              <w:marLeft w:val="0"/>
              <w:marRight w:val="0"/>
              <w:marTop w:val="0"/>
              <w:marBottom w:val="0"/>
              <w:divBdr>
                <w:top w:val="none" w:sz="0" w:space="0" w:color="auto"/>
                <w:left w:val="none" w:sz="0" w:space="0" w:color="auto"/>
                <w:bottom w:val="none" w:sz="0" w:space="0" w:color="auto"/>
                <w:right w:val="none" w:sz="0" w:space="0" w:color="auto"/>
              </w:divBdr>
            </w:div>
            <w:div w:id="208344385">
              <w:marLeft w:val="0"/>
              <w:marRight w:val="0"/>
              <w:marTop w:val="0"/>
              <w:marBottom w:val="0"/>
              <w:divBdr>
                <w:top w:val="none" w:sz="0" w:space="0" w:color="auto"/>
                <w:left w:val="none" w:sz="0" w:space="0" w:color="auto"/>
                <w:bottom w:val="none" w:sz="0" w:space="0" w:color="auto"/>
                <w:right w:val="none" w:sz="0" w:space="0" w:color="auto"/>
              </w:divBdr>
            </w:div>
            <w:div w:id="268441090">
              <w:marLeft w:val="0"/>
              <w:marRight w:val="0"/>
              <w:marTop w:val="0"/>
              <w:marBottom w:val="0"/>
              <w:divBdr>
                <w:top w:val="none" w:sz="0" w:space="0" w:color="auto"/>
                <w:left w:val="none" w:sz="0" w:space="0" w:color="auto"/>
                <w:bottom w:val="none" w:sz="0" w:space="0" w:color="auto"/>
                <w:right w:val="none" w:sz="0" w:space="0" w:color="auto"/>
              </w:divBdr>
            </w:div>
            <w:div w:id="294259169">
              <w:marLeft w:val="0"/>
              <w:marRight w:val="0"/>
              <w:marTop w:val="0"/>
              <w:marBottom w:val="0"/>
              <w:divBdr>
                <w:top w:val="none" w:sz="0" w:space="0" w:color="auto"/>
                <w:left w:val="none" w:sz="0" w:space="0" w:color="auto"/>
                <w:bottom w:val="none" w:sz="0" w:space="0" w:color="auto"/>
                <w:right w:val="none" w:sz="0" w:space="0" w:color="auto"/>
              </w:divBdr>
            </w:div>
            <w:div w:id="440609606">
              <w:marLeft w:val="0"/>
              <w:marRight w:val="0"/>
              <w:marTop w:val="0"/>
              <w:marBottom w:val="0"/>
              <w:divBdr>
                <w:top w:val="none" w:sz="0" w:space="0" w:color="auto"/>
                <w:left w:val="none" w:sz="0" w:space="0" w:color="auto"/>
                <w:bottom w:val="none" w:sz="0" w:space="0" w:color="auto"/>
                <w:right w:val="none" w:sz="0" w:space="0" w:color="auto"/>
              </w:divBdr>
            </w:div>
            <w:div w:id="604270394">
              <w:marLeft w:val="0"/>
              <w:marRight w:val="0"/>
              <w:marTop w:val="0"/>
              <w:marBottom w:val="0"/>
              <w:divBdr>
                <w:top w:val="none" w:sz="0" w:space="0" w:color="auto"/>
                <w:left w:val="none" w:sz="0" w:space="0" w:color="auto"/>
                <w:bottom w:val="none" w:sz="0" w:space="0" w:color="auto"/>
                <w:right w:val="none" w:sz="0" w:space="0" w:color="auto"/>
              </w:divBdr>
            </w:div>
            <w:div w:id="726025935">
              <w:marLeft w:val="0"/>
              <w:marRight w:val="0"/>
              <w:marTop w:val="0"/>
              <w:marBottom w:val="0"/>
              <w:divBdr>
                <w:top w:val="none" w:sz="0" w:space="0" w:color="auto"/>
                <w:left w:val="none" w:sz="0" w:space="0" w:color="auto"/>
                <w:bottom w:val="none" w:sz="0" w:space="0" w:color="auto"/>
                <w:right w:val="none" w:sz="0" w:space="0" w:color="auto"/>
              </w:divBdr>
            </w:div>
            <w:div w:id="741637117">
              <w:marLeft w:val="0"/>
              <w:marRight w:val="0"/>
              <w:marTop w:val="0"/>
              <w:marBottom w:val="0"/>
              <w:divBdr>
                <w:top w:val="none" w:sz="0" w:space="0" w:color="auto"/>
                <w:left w:val="none" w:sz="0" w:space="0" w:color="auto"/>
                <w:bottom w:val="none" w:sz="0" w:space="0" w:color="auto"/>
                <w:right w:val="none" w:sz="0" w:space="0" w:color="auto"/>
              </w:divBdr>
            </w:div>
            <w:div w:id="743726208">
              <w:marLeft w:val="0"/>
              <w:marRight w:val="0"/>
              <w:marTop w:val="0"/>
              <w:marBottom w:val="0"/>
              <w:divBdr>
                <w:top w:val="none" w:sz="0" w:space="0" w:color="auto"/>
                <w:left w:val="none" w:sz="0" w:space="0" w:color="auto"/>
                <w:bottom w:val="none" w:sz="0" w:space="0" w:color="auto"/>
                <w:right w:val="none" w:sz="0" w:space="0" w:color="auto"/>
              </w:divBdr>
            </w:div>
            <w:div w:id="925261360">
              <w:marLeft w:val="0"/>
              <w:marRight w:val="0"/>
              <w:marTop w:val="0"/>
              <w:marBottom w:val="0"/>
              <w:divBdr>
                <w:top w:val="none" w:sz="0" w:space="0" w:color="auto"/>
                <w:left w:val="none" w:sz="0" w:space="0" w:color="auto"/>
                <w:bottom w:val="none" w:sz="0" w:space="0" w:color="auto"/>
                <w:right w:val="none" w:sz="0" w:space="0" w:color="auto"/>
              </w:divBdr>
            </w:div>
            <w:div w:id="1122378940">
              <w:marLeft w:val="0"/>
              <w:marRight w:val="0"/>
              <w:marTop w:val="0"/>
              <w:marBottom w:val="0"/>
              <w:divBdr>
                <w:top w:val="none" w:sz="0" w:space="0" w:color="auto"/>
                <w:left w:val="none" w:sz="0" w:space="0" w:color="auto"/>
                <w:bottom w:val="none" w:sz="0" w:space="0" w:color="auto"/>
                <w:right w:val="none" w:sz="0" w:space="0" w:color="auto"/>
              </w:divBdr>
            </w:div>
            <w:div w:id="1459301391">
              <w:marLeft w:val="0"/>
              <w:marRight w:val="0"/>
              <w:marTop w:val="0"/>
              <w:marBottom w:val="0"/>
              <w:divBdr>
                <w:top w:val="none" w:sz="0" w:space="0" w:color="auto"/>
                <w:left w:val="none" w:sz="0" w:space="0" w:color="auto"/>
                <w:bottom w:val="none" w:sz="0" w:space="0" w:color="auto"/>
                <w:right w:val="none" w:sz="0" w:space="0" w:color="auto"/>
              </w:divBdr>
            </w:div>
            <w:div w:id="1556047079">
              <w:marLeft w:val="0"/>
              <w:marRight w:val="0"/>
              <w:marTop w:val="0"/>
              <w:marBottom w:val="0"/>
              <w:divBdr>
                <w:top w:val="none" w:sz="0" w:space="0" w:color="auto"/>
                <w:left w:val="none" w:sz="0" w:space="0" w:color="auto"/>
                <w:bottom w:val="none" w:sz="0" w:space="0" w:color="auto"/>
                <w:right w:val="none" w:sz="0" w:space="0" w:color="auto"/>
              </w:divBdr>
            </w:div>
            <w:div w:id="1578515872">
              <w:marLeft w:val="0"/>
              <w:marRight w:val="0"/>
              <w:marTop w:val="0"/>
              <w:marBottom w:val="0"/>
              <w:divBdr>
                <w:top w:val="none" w:sz="0" w:space="0" w:color="auto"/>
                <w:left w:val="none" w:sz="0" w:space="0" w:color="auto"/>
                <w:bottom w:val="none" w:sz="0" w:space="0" w:color="auto"/>
                <w:right w:val="none" w:sz="0" w:space="0" w:color="auto"/>
              </w:divBdr>
            </w:div>
            <w:div w:id="1749227469">
              <w:marLeft w:val="0"/>
              <w:marRight w:val="0"/>
              <w:marTop w:val="0"/>
              <w:marBottom w:val="0"/>
              <w:divBdr>
                <w:top w:val="none" w:sz="0" w:space="0" w:color="auto"/>
                <w:left w:val="none" w:sz="0" w:space="0" w:color="auto"/>
                <w:bottom w:val="none" w:sz="0" w:space="0" w:color="auto"/>
                <w:right w:val="none" w:sz="0" w:space="0" w:color="auto"/>
              </w:divBdr>
            </w:div>
            <w:div w:id="2130465873">
              <w:marLeft w:val="0"/>
              <w:marRight w:val="0"/>
              <w:marTop w:val="0"/>
              <w:marBottom w:val="0"/>
              <w:divBdr>
                <w:top w:val="none" w:sz="0" w:space="0" w:color="auto"/>
                <w:left w:val="none" w:sz="0" w:space="0" w:color="auto"/>
                <w:bottom w:val="none" w:sz="0" w:space="0" w:color="auto"/>
                <w:right w:val="none" w:sz="0" w:space="0" w:color="auto"/>
              </w:divBdr>
            </w:div>
          </w:divsChild>
        </w:div>
        <w:div w:id="1306857836">
          <w:marLeft w:val="0"/>
          <w:marRight w:val="0"/>
          <w:marTop w:val="0"/>
          <w:marBottom w:val="0"/>
          <w:divBdr>
            <w:top w:val="none" w:sz="0" w:space="0" w:color="auto"/>
            <w:left w:val="none" w:sz="0" w:space="0" w:color="auto"/>
            <w:bottom w:val="none" w:sz="0" w:space="0" w:color="auto"/>
            <w:right w:val="none" w:sz="0" w:space="0" w:color="auto"/>
          </w:divBdr>
        </w:div>
        <w:div w:id="1318652437">
          <w:marLeft w:val="0"/>
          <w:marRight w:val="0"/>
          <w:marTop w:val="0"/>
          <w:marBottom w:val="0"/>
          <w:divBdr>
            <w:top w:val="none" w:sz="0" w:space="0" w:color="auto"/>
            <w:left w:val="none" w:sz="0" w:space="0" w:color="auto"/>
            <w:bottom w:val="none" w:sz="0" w:space="0" w:color="auto"/>
            <w:right w:val="none" w:sz="0" w:space="0" w:color="auto"/>
          </w:divBdr>
        </w:div>
        <w:div w:id="1447046655">
          <w:marLeft w:val="0"/>
          <w:marRight w:val="0"/>
          <w:marTop w:val="0"/>
          <w:marBottom w:val="0"/>
          <w:divBdr>
            <w:top w:val="none" w:sz="0" w:space="0" w:color="auto"/>
            <w:left w:val="none" w:sz="0" w:space="0" w:color="auto"/>
            <w:bottom w:val="none" w:sz="0" w:space="0" w:color="auto"/>
            <w:right w:val="none" w:sz="0" w:space="0" w:color="auto"/>
          </w:divBdr>
        </w:div>
        <w:div w:id="1541210822">
          <w:marLeft w:val="0"/>
          <w:marRight w:val="0"/>
          <w:marTop w:val="0"/>
          <w:marBottom w:val="0"/>
          <w:divBdr>
            <w:top w:val="none" w:sz="0" w:space="0" w:color="auto"/>
            <w:left w:val="none" w:sz="0" w:space="0" w:color="auto"/>
            <w:bottom w:val="none" w:sz="0" w:space="0" w:color="auto"/>
            <w:right w:val="none" w:sz="0" w:space="0" w:color="auto"/>
          </w:divBdr>
        </w:div>
        <w:div w:id="1579244435">
          <w:marLeft w:val="0"/>
          <w:marRight w:val="0"/>
          <w:marTop w:val="0"/>
          <w:marBottom w:val="0"/>
          <w:divBdr>
            <w:top w:val="none" w:sz="0" w:space="0" w:color="auto"/>
            <w:left w:val="none" w:sz="0" w:space="0" w:color="auto"/>
            <w:bottom w:val="none" w:sz="0" w:space="0" w:color="auto"/>
            <w:right w:val="none" w:sz="0" w:space="0" w:color="auto"/>
          </w:divBdr>
        </w:div>
        <w:div w:id="1661929829">
          <w:marLeft w:val="0"/>
          <w:marRight w:val="0"/>
          <w:marTop w:val="0"/>
          <w:marBottom w:val="0"/>
          <w:divBdr>
            <w:top w:val="none" w:sz="0" w:space="0" w:color="auto"/>
            <w:left w:val="none" w:sz="0" w:space="0" w:color="auto"/>
            <w:bottom w:val="none" w:sz="0" w:space="0" w:color="auto"/>
            <w:right w:val="none" w:sz="0" w:space="0" w:color="auto"/>
          </w:divBdr>
        </w:div>
        <w:div w:id="1834221920">
          <w:marLeft w:val="0"/>
          <w:marRight w:val="0"/>
          <w:marTop w:val="0"/>
          <w:marBottom w:val="0"/>
          <w:divBdr>
            <w:top w:val="none" w:sz="0" w:space="0" w:color="auto"/>
            <w:left w:val="none" w:sz="0" w:space="0" w:color="auto"/>
            <w:bottom w:val="none" w:sz="0" w:space="0" w:color="auto"/>
            <w:right w:val="none" w:sz="0" w:space="0" w:color="auto"/>
          </w:divBdr>
        </w:div>
        <w:div w:id="1933732112">
          <w:marLeft w:val="0"/>
          <w:marRight w:val="0"/>
          <w:marTop w:val="0"/>
          <w:marBottom w:val="0"/>
          <w:divBdr>
            <w:top w:val="none" w:sz="0" w:space="0" w:color="auto"/>
            <w:left w:val="none" w:sz="0" w:space="0" w:color="auto"/>
            <w:bottom w:val="none" w:sz="0" w:space="0" w:color="auto"/>
            <w:right w:val="none" w:sz="0" w:space="0" w:color="auto"/>
          </w:divBdr>
        </w:div>
        <w:div w:id="1996446416">
          <w:marLeft w:val="0"/>
          <w:marRight w:val="0"/>
          <w:marTop w:val="0"/>
          <w:marBottom w:val="0"/>
          <w:divBdr>
            <w:top w:val="none" w:sz="0" w:space="0" w:color="auto"/>
            <w:left w:val="none" w:sz="0" w:space="0" w:color="auto"/>
            <w:bottom w:val="none" w:sz="0" w:space="0" w:color="auto"/>
            <w:right w:val="none" w:sz="0" w:space="0" w:color="auto"/>
          </w:divBdr>
        </w:div>
        <w:div w:id="2088335573">
          <w:marLeft w:val="0"/>
          <w:marRight w:val="0"/>
          <w:marTop w:val="0"/>
          <w:marBottom w:val="0"/>
          <w:divBdr>
            <w:top w:val="none" w:sz="0" w:space="0" w:color="auto"/>
            <w:left w:val="none" w:sz="0" w:space="0" w:color="auto"/>
            <w:bottom w:val="none" w:sz="0" w:space="0" w:color="auto"/>
            <w:right w:val="none" w:sz="0" w:space="0" w:color="auto"/>
          </w:divBdr>
          <w:divsChild>
            <w:div w:id="117798945">
              <w:marLeft w:val="0"/>
              <w:marRight w:val="0"/>
              <w:marTop w:val="0"/>
              <w:marBottom w:val="0"/>
              <w:divBdr>
                <w:top w:val="none" w:sz="0" w:space="0" w:color="auto"/>
                <w:left w:val="none" w:sz="0" w:space="0" w:color="auto"/>
                <w:bottom w:val="none" w:sz="0" w:space="0" w:color="auto"/>
                <w:right w:val="none" w:sz="0" w:space="0" w:color="auto"/>
              </w:divBdr>
            </w:div>
            <w:div w:id="294339673">
              <w:marLeft w:val="0"/>
              <w:marRight w:val="0"/>
              <w:marTop w:val="0"/>
              <w:marBottom w:val="0"/>
              <w:divBdr>
                <w:top w:val="none" w:sz="0" w:space="0" w:color="auto"/>
                <w:left w:val="none" w:sz="0" w:space="0" w:color="auto"/>
                <w:bottom w:val="none" w:sz="0" w:space="0" w:color="auto"/>
                <w:right w:val="none" w:sz="0" w:space="0" w:color="auto"/>
              </w:divBdr>
            </w:div>
            <w:div w:id="390202917">
              <w:marLeft w:val="0"/>
              <w:marRight w:val="0"/>
              <w:marTop w:val="0"/>
              <w:marBottom w:val="0"/>
              <w:divBdr>
                <w:top w:val="none" w:sz="0" w:space="0" w:color="auto"/>
                <w:left w:val="none" w:sz="0" w:space="0" w:color="auto"/>
                <w:bottom w:val="none" w:sz="0" w:space="0" w:color="auto"/>
                <w:right w:val="none" w:sz="0" w:space="0" w:color="auto"/>
              </w:divBdr>
            </w:div>
            <w:div w:id="533228478">
              <w:marLeft w:val="0"/>
              <w:marRight w:val="0"/>
              <w:marTop w:val="0"/>
              <w:marBottom w:val="0"/>
              <w:divBdr>
                <w:top w:val="none" w:sz="0" w:space="0" w:color="auto"/>
                <w:left w:val="none" w:sz="0" w:space="0" w:color="auto"/>
                <w:bottom w:val="none" w:sz="0" w:space="0" w:color="auto"/>
                <w:right w:val="none" w:sz="0" w:space="0" w:color="auto"/>
              </w:divBdr>
            </w:div>
            <w:div w:id="586229189">
              <w:marLeft w:val="0"/>
              <w:marRight w:val="0"/>
              <w:marTop w:val="0"/>
              <w:marBottom w:val="0"/>
              <w:divBdr>
                <w:top w:val="none" w:sz="0" w:space="0" w:color="auto"/>
                <w:left w:val="none" w:sz="0" w:space="0" w:color="auto"/>
                <w:bottom w:val="none" w:sz="0" w:space="0" w:color="auto"/>
                <w:right w:val="none" w:sz="0" w:space="0" w:color="auto"/>
              </w:divBdr>
            </w:div>
            <w:div w:id="622736515">
              <w:marLeft w:val="0"/>
              <w:marRight w:val="0"/>
              <w:marTop w:val="0"/>
              <w:marBottom w:val="0"/>
              <w:divBdr>
                <w:top w:val="none" w:sz="0" w:space="0" w:color="auto"/>
                <w:left w:val="none" w:sz="0" w:space="0" w:color="auto"/>
                <w:bottom w:val="none" w:sz="0" w:space="0" w:color="auto"/>
                <w:right w:val="none" w:sz="0" w:space="0" w:color="auto"/>
              </w:divBdr>
            </w:div>
            <w:div w:id="665860057">
              <w:marLeft w:val="0"/>
              <w:marRight w:val="0"/>
              <w:marTop w:val="0"/>
              <w:marBottom w:val="0"/>
              <w:divBdr>
                <w:top w:val="none" w:sz="0" w:space="0" w:color="auto"/>
                <w:left w:val="none" w:sz="0" w:space="0" w:color="auto"/>
                <w:bottom w:val="none" w:sz="0" w:space="0" w:color="auto"/>
                <w:right w:val="none" w:sz="0" w:space="0" w:color="auto"/>
              </w:divBdr>
            </w:div>
            <w:div w:id="880704050">
              <w:marLeft w:val="0"/>
              <w:marRight w:val="0"/>
              <w:marTop w:val="0"/>
              <w:marBottom w:val="0"/>
              <w:divBdr>
                <w:top w:val="none" w:sz="0" w:space="0" w:color="auto"/>
                <w:left w:val="none" w:sz="0" w:space="0" w:color="auto"/>
                <w:bottom w:val="none" w:sz="0" w:space="0" w:color="auto"/>
                <w:right w:val="none" w:sz="0" w:space="0" w:color="auto"/>
              </w:divBdr>
            </w:div>
            <w:div w:id="881753103">
              <w:marLeft w:val="0"/>
              <w:marRight w:val="0"/>
              <w:marTop w:val="0"/>
              <w:marBottom w:val="0"/>
              <w:divBdr>
                <w:top w:val="none" w:sz="0" w:space="0" w:color="auto"/>
                <w:left w:val="none" w:sz="0" w:space="0" w:color="auto"/>
                <w:bottom w:val="none" w:sz="0" w:space="0" w:color="auto"/>
                <w:right w:val="none" w:sz="0" w:space="0" w:color="auto"/>
              </w:divBdr>
            </w:div>
            <w:div w:id="1498812204">
              <w:marLeft w:val="0"/>
              <w:marRight w:val="0"/>
              <w:marTop w:val="0"/>
              <w:marBottom w:val="0"/>
              <w:divBdr>
                <w:top w:val="none" w:sz="0" w:space="0" w:color="auto"/>
                <w:left w:val="none" w:sz="0" w:space="0" w:color="auto"/>
                <w:bottom w:val="none" w:sz="0" w:space="0" w:color="auto"/>
                <w:right w:val="none" w:sz="0" w:space="0" w:color="auto"/>
              </w:divBdr>
            </w:div>
            <w:div w:id="1753425032">
              <w:marLeft w:val="0"/>
              <w:marRight w:val="0"/>
              <w:marTop w:val="0"/>
              <w:marBottom w:val="0"/>
              <w:divBdr>
                <w:top w:val="none" w:sz="0" w:space="0" w:color="auto"/>
                <w:left w:val="none" w:sz="0" w:space="0" w:color="auto"/>
                <w:bottom w:val="none" w:sz="0" w:space="0" w:color="auto"/>
                <w:right w:val="none" w:sz="0" w:space="0" w:color="auto"/>
              </w:divBdr>
            </w:div>
            <w:div w:id="2048530010">
              <w:marLeft w:val="0"/>
              <w:marRight w:val="0"/>
              <w:marTop w:val="0"/>
              <w:marBottom w:val="0"/>
              <w:divBdr>
                <w:top w:val="none" w:sz="0" w:space="0" w:color="auto"/>
                <w:left w:val="none" w:sz="0" w:space="0" w:color="auto"/>
                <w:bottom w:val="none" w:sz="0" w:space="0" w:color="auto"/>
                <w:right w:val="none" w:sz="0" w:space="0" w:color="auto"/>
              </w:divBdr>
            </w:div>
            <w:div w:id="20993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dcec69-8a07-4459-b77e-fcfe06e4af88">
      <Terms xmlns="http://schemas.microsoft.com/office/infopath/2007/PartnerControls"/>
    </lcf76f155ced4ddcb4097134ff3c332f>
    <TaxCatchAll xmlns="7509cc8b-5556-402b-b32b-f0f5b016aaa2" xsi:nil="true"/>
    <SharedWithUsers xmlns="7509cc8b-5556-402b-b32b-f0f5b016aaa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B45F18FBEF746B89E8D2E1333C18C" ma:contentTypeVersion="14" ma:contentTypeDescription="Een nieuw document maken." ma:contentTypeScope="" ma:versionID="1182f0a4032970729cb2902a10c04959">
  <xsd:schema xmlns:xsd="http://www.w3.org/2001/XMLSchema" xmlns:xs="http://www.w3.org/2001/XMLSchema" xmlns:p="http://schemas.microsoft.com/office/2006/metadata/properties" xmlns:ns2="dcdcec69-8a07-4459-b77e-fcfe06e4af88" xmlns:ns3="7509cc8b-5556-402b-b32b-f0f5b016aaa2" targetNamespace="http://schemas.microsoft.com/office/2006/metadata/properties" ma:root="true" ma:fieldsID="da2cecaf4687a63111a8a15098b43f09" ns2:_="" ns3:_="">
    <xsd:import namespace="dcdcec69-8a07-4459-b77e-fcfe06e4af88"/>
    <xsd:import namespace="7509cc8b-5556-402b-b32b-f0f5b016aa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cec69-8a07-4459-b77e-fcfe06e4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fc1a88e-ff28-4708-818d-a112f969d0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9cc8b-5556-402b-b32b-f0f5b016aa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546c29-e872-4526-a0a0-2f58558b5990}" ma:internalName="TaxCatchAll" ma:showField="CatchAllData" ma:web="7509cc8b-5556-402b-b32b-f0f5b016aa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0EAEA-F438-4592-8413-B20C93CFFB6B}">
  <ds:schemaRefs>
    <ds:schemaRef ds:uri="http://schemas.microsoft.com/office/2006/metadata/properties"/>
    <ds:schemaRef ds:uri="http://schemas.microsoft.com/office/infopath/2007/PartnerControls"/>
    <ds:schemaRef ds:uri="dcdcec69-8a07-4459-b77e-fcfe06e4af88"/>
    <ds:schemaRef ds:uri="7509cc8b-5556-402b-b32b-f0f5b016aaa2"/>
  </ds:schemaRefs>
</ds:datastoreItem>
</file>

<file path=customXml/itemProps2.xml><?xml version="1.0" encoding="utf-8"?>
<ds:datastoreItem xmlns:ds="http://schemas.openxmlformats.org/officeDocument/2006/customXml" ds:itemID="{98763D60-62F1-46CE-91FA-D3BBB38D5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cec69-8a07-4459-b77e-fcfe06e4af88"/>
    <ds:schemaRef ds:uri="7509cc8b-5556-402b-b32b-f0f5b016a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C3F2C-9F61-4DA4-AD71-C8559C73A70C}">
  <ds:schemaRefs>
    <ds:schemaRef ds:uri="http://schemas.openxmlformats.org/officeDocument/2006/bibliography"/>
  </ds:schemaRefs>
</ds:datastoreItem>
</file>

<file path=customXml/itemProps4.xml><?xml version="1.0" encoding="utf-8"?>
<ds:datastoreItem xmlns:ds="http://schemas.openxmlformats.org/officeDocument/2006/customXml" ds:itemID="{5D771274-65A6-47AF-BD33-5DF5C5182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769</Words>
  <Characters>4233</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van de Nadort</dc:creator>
  <cp:keywords/>
  <dc:description/>
  <cp:lastModifiedBy>Fieke van Woerkom</cp:lastModifiedBy>
  <cp:revision>135</cp:revision>
  <cp:lastPrinted>2026-07-15T12:59:00Z</cp:lastPrinted>
  <dcterms:created xsi:type="dcterms:W3CDTF">2026-05-12T22:25:00Z</dcterms:created>
  <dcterms:modified xsi:type="dcterms:W3CDTF">2026-07-15T12:59:00Z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DM021</vt:lpwstr>
  </property>
  <property fmtid="{D5CDD505-2E9C-101B-9397-08002B2CF9AE}" pid="3" name="WorksiteDocNumber">
    <vt:lpwstr>1652209</vt:lpwstr>
  </property>
  <property fmtid="{D5CDD505-2E9C-101B-9397-08002B2CF9AE}" pid="4" name="WorksiteDocVersion">
    <vt:lpwstr>1</vt:lpwstr>
  </property>
  <property fmtid="{D5CDD505-2E9C-101B-9397-08002B2CF9AE}" pid="5" name="WorksiteMatterNumber">
    <vt:lpwstr>16657503</vt:lpwstr>
  </property>
  <property fmtid="{D5CDD505-2E9C-101B-9397-08002B2CF9AE}" pid="6" name="WorksiteAuthor">
    <vt:lpwstr>STEK.HOMVELD</vt:lpwstr>
  </property>
  <property fmtid="{D5CDD505-2E9C-101B-9397-08002B2CF9AE}" pid="7" name="ContentTypeId">
    <vt:lpwstr>0x010100542B45F18FBEF746B89E8D2E1333C18C</vt:lpwstr>
  </property>
  <property fmtid="{D5CDD505-2E9C-101B-9397-08002B2CF9AE}" pid="8" name="MSIP_Label_89999a2b-9a21-4e6e-bf76-863fcb82bc91_Enabled">
    <vt:lpwstr>True</vt:lpwstr>
  </property>
  <property fmtid="{D5CDD505-2E9C-101B-9397-08002B2CF9AE}" pid="9" name="MSIP_Label_89999a2b-9a21-4e6e-bf76-863fcb82bc91_SiteId">
    <vt:lpwstr>40ce6286-0e4a-4500-8bb1-bf46447c5f7f</vt:lpwstr>
  </property>
  <property fmtid="{D5CDD505-2E9C-101B-9397-08002B2CF9AE}" pid="10" name="MSIP_Label_89999a2b-9a21-4e6e-bf76-863fcb82bc91_SetDate">
    <vt:lpwstr>2021-11-15T10:52:00Z</vt:lpwstr>
  </property>
  <property fmtid="{D5CDD505-2E9C-101B-9397-08002B2CF9AE}" pid="11" name="MSIP_Label_89999a2b-9a21-4e6e-bf76-863fcb82bc91_Name">
    <vt:lpwstr>Intern</vt:lpwstr>
  </property>
  <property fmtid="{D5CDD505-2E9C-101B-9397-08002B2CF9AE}" pid="12" name="MSIP_Label_89999a2b-9a21-4e6e-bf76-863fcb82bc91_ActionId">
    <vt:lpwstr>ab61e822-00c1-471e-a37b-d44d6beb23f6</vt:lpwstr>
  </property>
  <property fmtid="{D5CDD505-2E9C-101B-9397-08002B2CF9AE}" pid="13" name="MSIP_Label_89999a2b-9a21-4e6e-bf76-863fcb82bc91_Removed">
    <vt:lpwstr>False</vt:lpwstr>
  </property>
  <property fmtid="{D5CDD505-2E9C-101B-9397-08002B2CF9AE}" pid="14" name="MSIP_Label_89999a2b-9a21-4e6e-bf76-863fcb82bc91_Extended_MSFT_Method">
    <vt:lpwstr>Standard</vt:lpwstr>
  </property>
  <property fmtid="{D5CDD505-2E9C-101B-9397-08002B2CF9AE}" pid="15" name="Sensitivity">
    <vt:lpwstr>Intern</vt:lpwstr>
  </property>
  <property fmtid="{D5CDD505-2E9C-101B-9397-08002B2CF9AE}" pid="16" name="MediaServiceImageTags">
    <vt:lpwstr/>
  </property>
  <property fmtid="{D5CDD505-2E9C-101B-9397-08002B2CF9AE}" pid="17" name="docLang">
    <vt:lpwstr>nl</vt:lpwstr>
  </property>
  <property fmtid="{D5CDD505-2E9C-101B-9397-08002B2CF9AE}" pid="18" name="Order">
    <vt:r8>155600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